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5E" w:rsidRPr="00136D5C" w:rsidRDefault="006F52A2" w:rsidP="001D6E20">
      <w:pPr>
        <w:spacing w:line="560" w:lineRule="exact"/>
        <w:ind w:firstLineChars="200" w:firstLine="800"/>
        <w:rPr>
          <w:rFonts w:ascii="微软雅黑" w:eastAsia="微软雅黑" w:hAnsi="微软雅黑"/>
          <w:sz w:val="40"/>
          <w:szCs w:val="28"/>
        </w:rPr>
      </w:pPr>
      <w:r w:rsidRPr="00136D5C">
        <w:rPr>
          <w:rFonts w:ascii="微软雅黑" w:eastAsia="微软雅黑" w:hAnsi="微软雅黑" w:hint="eastAsia"/>
          <w:sz w:val="40"/>
          <w:szCs w:val="28"/>
        </w:rPr>
        <w:t>城市地下空间工程</w:t>
      </w:r>
      <w:r w:rsidR="00FE215E" w:rsidRPr="00136D5C">
        <w:rPr>
          <w:rFonts w:ascii="微软雅黑" w:eastAsia="微软雅黑" w:hAnsi="微软雅黑" w:hint="eastAsia"/>
          <w:sz w:val="40"/>
          <w:szCs w:val="28"/>
        </w:rPr>
        <w:t>专业</w:t>
      </w:r>
      <w:r w:rsidR="001A2013" w:rsidRPr="00960BAB">
        <w:rPr>
          <w:rFonts w:ascii="黑体" w:eastAsia="黑体" w:hAnsi="黑体" w:cs="微软雅黑" w:hint="eastAsia"/>
          <w:sz w:val="40"/>
          <w:szCs w:val="40"/>
        </w:rPr>
        <w:t>人才</w:t>
      </w:r>
      <w:r w:rsidR="001A2013" w:rsidRPr="00165271">
        <w:rPr>
          <w:rFonts w:ascii="微软雅黑" w:eastAsia="微软雅黑" w:hAnsi="微软雅黑" w:hint="eastAsia"/>
          <w:sz w:val="40"/>
          <w:szCs w:val="28"/>
        </w:rPr>
        <w:t>培养状况报告（</w:t>
      </w:r>
      <w:r w:rsidR="001A2013" w:rsidRPr="00165271">
        <w:rPr>
          <w:rFonts w:ascii="微软雅黑" w:eastAsia="微软雅黑" w:hAnsi="微软雅黑"/>
          <w:sz w:val="40"/>
          <w:szCs w:val="28"/>
        </w:rPr>
        <w:t>2016</w:t>
      </w:r>
      <w:r w:rsidR="001A2013" w:rsidRPr="00165271">
        <w:rPr>
          <w:rFonts w:ascii="微软雅黑" w:eastAsia="微软雅黑" w:hAnsi="微软雅黑" w:hint="eastAsia"/>
          <w:sz w:val="40"/>
          <w:szCs w:val="28"/>
        </w:rPr>
        <w:t>）</w:t>
      </w:r>
    </w:p>
    <w:p w:rsidR="00FE215E" w:rsidRPr="00F72725" w:rsidRDefault="00FE215E" w:rsidP="001D6E20">
      <w:pPr>
        <w:pStyle w:val="1"/>
        <w:spacing w:before="0" w:after="0" w:line="560" w:lineRule="exact"/>
        <w:ind w:firstLineChars="200" w:firstLine="643"/>
        <w:rPr>
          <w:rFonts w:ascii="黑体" w:eastAsia="黑体" w:hAnsi="黑体"/>
          <w:sz w:val="32"/>
          <w:szCs w:val="32"/>
        </w:rPr>
      </w:pPr>
      <w:r w:rsidRPr="00F72725">
        <w:rPr>
          <w:rFonts w:ascii="黑体" w:eastAsia="黑体" w:hAnsi="黑体" w:hint="eastAsia"/>
          <w:sz w:val="32"/>
          <w:szCs w:val="32"/>
        </w:rPr>
        <w:t>一、人才培养目标</w:t>
      </w:r>
    </w:p>
    <w:p w:rsidR="0049373C" w:rsidRPr="00F72725" w:rsidRDefault="0049373C" w:rsidP="001D6E20">
      <w:pPr>
        <w:adjustRightInd w:val="0"/>
        <w:snapToGrid w:val="0"/>
        <w:spacing w:line="560" w:lineRule="exact"/>
        <w:ind w:firstLineChars="200" w:firstLine="560"/>
        <w:rPr>
          <w:rFonts w:ascii="华文仿宋" w:eastAsia="华文仿宋" w:hAnsi="华文仿宋"/>
          <w:sz w:val="28"/>
          <w:szCs w:val="28"/>
        </w:rPr>
      </w:pPr>
      <w:r w:rsidRPr="00F72725">
        <w:rPr>
          <w:rFonts w:ascii="华文仿宋" w:eastAsia="华文仿宋" w:hAnsi="华文仿宋" w:hint="eastAsia"/>
          <w:sz w:val="28"/>
          <w:szCs w:val="28"/>
        </w:rPr>
        <w:t>培养适应社会主义现代化建设需要，具备良好的人文素养、 社会责任感和职业道德，德智体全面发展，掌握城市地下空间工程学科的基本理论、专业知识和现代科学技术，获得工程师基本训练并且具有创新精神的高级专门技术人才。毕业生可从事地下空间规划、防灾，地下工程设计、施工、管理、投资、开发、探测、仪器研发等部门从事技术和管理及科学研究工作，也可到教育单位从事教学工作。</w:t>
      </w:r>
    </w:p>
    <w:p w:rsidR="00FE215E" w:rsidRPr="000D1FF2" w:rsidRDefault="00FE215E" w:rsidP="001D6E20">
      <w:pPr>
        <w:pStyle w:val="1"/>
        <w:spacing w:before="0" w:after="0" w:line="560" w:lineRule="exact"/>
        <w:ind w:firstLineChars="200" w:firstLine="643"/>
        <w:rPr>
          <w:rFonts w:ascii="黑体" w:eastAsia="黑体" w:hAnsi="黑体"/>
          <w:sz w:val="32"/>
          <w:szCs w:val="32"/>
        </w:rPr>
      </w:pPr>
      <w:r w:rsidRPr="000D1FF2">
        <w:rPr>
          <w:rFonts w:ascii="黑体" w:eastAsia="黑体" w:hAnsi="黑体" w:hint="eastAsia"/>
          <w:sz w:val="32"/>
          <w:szCs w:val="32"/>
        </w:rPr>
        <w:t>二、培养能力</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（一）专业设置情况</w:t>
      </w:r>
    </w:p>
    <w:p w:rsidR="001E26FA" w:rsidRDefault="00F72725" w:rsidP="001D6E20">
      <w:pPr>
        <w:adjustRightInd w:val="0"/>
        <w:snapToGrid w:val="0"/>
        <w:spacing w:line="560" w:lineRule="exact"/>
        <w:ind w:firstLineChars="200" w:firstLine="560"/>
        <w:rPr>
          <w:rFonts w:ascii="华文仿宋" w:eastAsia="华文仿宋" w:hAnsi="华文仿宋"/>
          <w:sz w:val="28"/>
          <w:szCs w:val="28"/>
        </w:rPr>
      </w:pPr>
      <w:r w:rsidRPr="00F72725">
        <w:rPr>
          <w:rFonts w:ascii="华文仿宋" w:eastAsia="华文仿宋" w:hAnsi="华文仿宋" w:hint="eastAsia"/>
          <w:sz w:val="28"/>
          <w:szCs w:val="28"/>
        </w:rPr>
        <w:t>山东大学实行大类招生，土木工程专业和城市地下空间工程专业按土建大类招生，其中土木工程专业设建筑工程、交通土建工程两个方向。城市地下空间工程专业开办时间为2004年，专业修业年限均为4年，授予工学学位。2011-2014年土建</w:t>
      </w:r>
      <w:proofErr w:type="gramStart"/>
      <w:r w:rsidRPr="00F72725">
        <w:rPr>
          <w:rFonts w:ascii="华文仿宋" w:eastAsia="华文仿宋" w:hAnsi="华文仿宋" w:hint="eastAsia"/>
          <w:sz w:val="28"/>
          <w:szCs w:val="28"/>
        </w:rPr>
        <w:t>类每年</w:t>
      </w:r>
      <w:proofErr w:type="gramEnd"/>
      <w:r w:rsidRPr="00F72725">
        <w:rPr>
          <w:rFonts w:ascii="华文仿宋" w:eastAsia="华文仿宋" w:hAnsi="华文仿宋" w:hint="eastAsia"/>
          <w:sz w:val="28"/>
          <w:szCs w:val="28"/>
        </w:rPr>
        <w:t>在全国招收170名本科生，2015年起招收200名本科生。本专业是城市规划、交通工程、地质工程、土木工程和岩土工程等学科交叉专业，分城市地下空间工程、探测与仪器两个模块。土木工程专业被评为2008年山东省品牌专业建设单位和2010年国家特色专业建设单位。2011年土木工程专业通过教育部专业认证，有效期5年，201</w:t>
      </w:r>
      <w:r w:rsidRPr="00F72725">
        <w:rPr>
          <w:rFonts w:ascii="华文仿宋" w:eastAsia="华文仿宋" w:hAnsi="华文仿宋"/>
          <w:sz w:val="28"/>
          <w:szCs w:val="28"/>
        </w:rPr>
        <w:t>6</w:t>
      </w:r>
      <w:r w:rsidRPr="00F72725">
        <w:rPr>
          <w:rFonts w:ascii="华文仿宋" w:eastAsia="华文仿宋" w:hAnsi="华文仿宋" w:hint="eastAsia"/>
          <w:sz w:val="28"/>
          <w:szCs w:val="28"/>
        </w:rPr>
        <w:t>年土木工程专业通过教育部专业认证，有效期</w:t>
      </w:r>
      <w:r w:rsidRPr="00F72725">
        <w:rPr>
          <w:rFonts w:ascii="华文仿宋" w:eastAsia="华文仿宋" w:hAnsi="华文仿宋"/>
          <w:sz w:val="28"/>
          <w:szCs w:val="28"/>
        </w:rPr>
        <w:t>6</w:t>
      </w:r>
      <w:r w:rsidRPr="00F72725">
        <w:rPr>
          <w:rFonts w:ascii="华文仿宋" w:eastAsia="华文仿宋" w:hAnsi="华文仿宋" w:hint="eastAsia"/>
          <w:sz w:val="28"/>
          <w:szCs w:val="28"/>
        </w:rPr>
        <w:t>年。现拥有土木工程博士后流动站，具有土木工程一级学科硕士学位授予点和土木工程一级学科博士学位授予点。</w:t>
      </w:r>
      <w:r w:rsidR="001E26FA" w:rsidRPr="00F72725">
        <w:rPr>
          <w:rFonts w:ascii="华文仿宋" w:eastAsia="华文仿宋" w:hAnsi="华文仿宋"/>
          <w:sz w:val="28"/>
          <w:szCs w:val="28"/>
        </w:rPr>
        <w:t>“地下工程岩体稳定性和灾害控制”创新团队入选教育部长</w:t>
      </w:r>
      <w:proofErr w:type="gramStart"/>
      <w:r w:rsidR="001E26FA" w:rsidRPr="00F72725">
        <w:rPr>
          <w:rFonts w:ascii="华文仿宋" w:eastAsia="华文仿宋" w:hAnsi="华文仿宋"/>
          <w:sz w:val="28"/>
          <w:szCs w:val="28"/>
        </w:rPr>
        <w:t>江学者</w:t>
      </w:r>
      <w:proofErr w:type="gramEnd"/>
      <w:r w:rsidR="001E26FA" w:rsidRPr="00F72725">
        <w:rPr>
          <w:rFonts w:ascii="华文仿宋" w:eastAsia="华文仿宋" w:hAnsi="华文仿宋"/>
          <w:sz w:val="28"/>
          <w:szCs w:val="28"/>
        </w:rPr>
        <w:t>和创新团队发展计划。拥有大型地下洞室群教育部工程研究中心</w:t>
      </w:r>
      <w:r w:rsidR="001E26FA" w:rsidRPr="00F72725">
        <w:rPr>
          <w:rFonts w:ascii="华文仿宋" w:eastAsia="华文仿宋" w:hAnsi="华文仿宋" w:hint="eastAsia"/>
          <w:sz w:val="28"/>
          <w:szCs w:val="28"/>
        </w:rPr>
        <w:t>、山东省地下工程突涌水防治材料与设备重点实验室、</w:t>
      </w:r>
      <w:r w:rsidR="001E26FA" w:rsidRPr="00F72725">
        <w:rPr>
          <w:rFonts w:ascii="华文仿宋" w:eastAsia="华文仿宋" w:hAnsi="华文仿宋"/>
          <w:sz w:val="28"/>
          <w:szCs w:val="28"/>
        </w:rPr>
        <w:t>山东省岩土力学与工程重点实验室和山东省工程力学强化重点学科</w:t>
      </w:r>
      <w:r w:rsidR="001E26FA" w:rsidRPr="00F72725">
        <w:rPr>
          <w:rFonts w:ascii="华文仿宋" w:eastAsia="华文仿宋" w:hAnsi="华文仿宋" w:hint="eastAsia"/>
          <w:sz w:val="28"/>
          <w:szCs w:val="28"/>
        </w:rPr>
        <w:t>。</w:t>
      </w:r>
    </w:p>
    <w:p w:rsidR="006D1A7C" w:rsidRPr="00F72725" w:rsidRDefault="006D1A7C" w:rsidP="001D6E20">
      <w:pPr>
        <w:adjustRightInd w:val="0"/>
        <w:snapToGrid w:val="0"/>
        <w:spacing w:line="560" w:lineRule="exact"/>
        <w:ind w:firstLineChars="200" w:firstLine="560"/>
        <w:rPr>
          <w:rFonts w:ascii="华文仿宋" w:eastAsia="华文仿宋" w:hAnsi="华文仿宋"/>
          <w:sz w:val="28"/>
          <w:szCs w:val="28"/>
        </w:rPr>
      </w:pP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lastRenderedPageBreak/>
        <w:t>（二）在校生规模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1246"/>
        <w:gridCol w:w="1246"/>
        <w:gridCol w:w="1246"/>
        <w:gridCol w:w="1246"/>
        <w:gridCol w:w="1246"/>
        <w:gridCol w:w="1246"/>
        <w:gridCol w:w="1246"/>
      </w:tblGrid>
      <w:tr w:rsidR="008C0454" w:rsidRPr="000D1FF2" w:rsidTr="00F72725">
        <w:trPr>
          <w:jc w:val="center"/>
        </w:trPr>
        <w:tc>
          <w:tcPr>
            <w:tcW w:w="3750" w:type="pct"/>
            <w:gridSpan w:val="6"/>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在校生数（人）</w:t>
            </w:r>
          </w:p>
        </w:tc>
        <w:tc>
          <w:tcPr>
            <w:tcW w:w="1250" w:type="pct"/>
            <w:gridSpan w:val="2"/>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转专业</w:t>
            </w:r>
          </w:p>
        </w:tc>
      </w:tr>
      <w:tr w:rsidR="008C0454" w:rsidRPr="000D1FF2" w:rsidTr="00F72725">
        <w:trPr>
          <w:jc w:val="center"/>
        </w:trPr>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总计</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一年级</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二年级</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三年级</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四年级</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五年级及以上</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转入</w:t>
            </w:r>
          </w:p>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人数</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转出</w:t>
            </w:r>
          </w:p>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人数</w:t>
            </w:r>
          </w:p>
        </w:tc>
      </w:tr>
      <w:tr w:rsidR="008C0454" w:rsidRPr="000D1FF2" w:rsidTr="00F72725">
        <w:trPr>
          <w:jc w:val="center"/>
        </w:trPr>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248</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95</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62</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42</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49</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0</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0</w:t>
            </w:r>
          </w:p>
        </w:tc>
        <w:tc>
          <w:tcPr>
            <w:tcW w:w="625" w:type="pct"/>
            <w:vAlign w:val="center"/>
          </w:tcPr>
          <w:p w:rsidR="008C0454" w:rsidRPr="000D1FF2" w:rsidRDefault="008C0454"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0</w:t>
            </w:r>
          </w:p>
        </w:tc>
      </w:tr>
    </w:tbl>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（三）课程设置情况</w:t>
      </w:r>
    </w:p>
    <w:p w:rsidR="00FE215E" w:rsidRPr="000D1FF2" w:rsidRDefault="00FE215E"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t>1、培养方案学时与学分</w:t>
      </w:r>
    </w:p>
    <w:tbl>
      <w:tblPr>
        <w:tblW w:w="5000" w:type="pct"/>
        <w:tblLook w:val="04A0" w:firstRow="1" w:lastRow="0" w:firstColumn="1" w:lastColumn="0" w:noHBand="0" w:noVBand="1"/>
      </w:tblPr>
      <w:tblGrid>
        <w:gridCol w:w="531"/>
        <w:gridCol w:w="667"/>
        <w:gridCol w:w="589"/>
        <w:gridCol w:w="1357"/>
        <w:gridCol w:w="721"/>
        <w:gridCol w:w="723"/>
        <w:gridCol w:w="554"/>
        <w:gridCol w:w="554"/>
        <w:gridCol w:w="456"/>
        <w:gridCol w:w="1464"/>
        <w:gridCol w:w="721"/>
        <w:gridCol w:w="721"/>
        <w:gridCol w:w="910"/>
      </w:tblGrid>
      <w:tr w:rsidR="00FE215E" w:rsidRPr="000D1FF2" w:rsidTr="001D6E20">
        <w:trPr>
          <w:trHeight w:val="143"/>
        </w:trPr>
        <w:tc>
          <w:tcPr>
            <w:tcW w:w="2266" w:type="pct"/>
            <w:gridSpan w:val="6"/>
            <w:tcBorders>
              <w:top w:val="single" w:sz="4" w:space="0" w:color="auto"/>
              <w:left w:val="single" w:sz="4" w:space="0" w:color="000000"/>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学时数（学时）</w:t>
            </w:r>
          </w:p>
        </w:tc>
        <w:tc>
          <w:tcPr>
            <w:tcW w:w="2734" w:type="pct"/>
            <w:gridSpan w:val="7"/>
            <w:tcBorders>
              <w:top w:val="single" w:sz="4" w:space="0" w:color="auto"/>
              <w:left w:val="nil"/>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学分数（分）</w:t>
            </w:r>
          </w:p>
        </w:tc>
      </w:tr>
      <w:tr w:rsidR="00FE215E" w:rsidRPr="000D1FF2" w:rsidTr="001D6E20">
        <w:trPr>
          <w:trHeight w:val="70"/>
        </w:trPr>
        <w:tc>
          <w:tcPr>
            <w:tcW w:w="275" w:type="pct"/>
            <w:vMerge w:val="restart"/>
            <w:tcBorders>
              <w:top w:val="nil"/>
              <w:left w:val="single" w:sz="4" w:space="0" w:color="000000"/>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总数</w:t>
            </w:r>
          </w:p>
        </w:tc>
        <w:tc>
          <w:tcPr>
            <w:tcW w:w="561" w:type="pct"/>
            <w:gridSpan w:val="2"/>
            <w:tcBorders>
              <w:top w:val="single" w:sz="4" w:space="0" w:color="000000"/>
              <w:left w:val="nil"/>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其中</w:t>
            </w:r>
          </w:p>
        </w:tc>
        <w:tc>
          <w:tcPr>
            <w:tcW w:w="1430" w:type="pct"/>
            <w:gridSpan w:val="3"/>
            <w:tcBorders>
              <w:top w:val="single" w:sz="4" w:space="0" w:color="000000"/>
              <w:left w:val="nil"/>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其中</w:t>
            </w:r>
          </w:p>
        </w:tc>
        <w:tc>
          <w:tcPr>
            <w:tcW w:w="276" w:type="pct"/>
            <w:vMerge w:val="restar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总数</w:t>
            </w:r>
          </w:p>
        </w:tc>
        <w:tc>
          <w:tcPr>
            <w:tcW w:w="501" w:type="pct"/>
            <w:gridSpan w:val="2"/>
            <w:tcBorders>
              <w:top w:val="single" w:sz="4" w:space="0" w:color="000000"/>
              <w:left w:val="nil"/>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其中</w:t>
            </w:r>
          </w:p>
        </w:tc>
        <w:tc>
          <w:tcPr>
            <w:tcW w:w="1957" w:type="pct"/>
            <w:gridSpan w:val="4"/>
            <w:tcBorders>
              <w:top w:val="single" w:sz="4" w:space="0" w:color="000000"/>
              <w:left w:val="nil"/>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其中</w:t>
            </w:r>
          </w:p>
        </w:tc>
      </w:tr>
      <w:tr w:rsidR="00FE215E" w:rsidRPr="000D1FF2" w:rsidTr="001D6E20">
        <w:trPr>
          <w:trHeight w:val="351"/>
        </w:trPr>
        <w:tc>
          <w:tcPr>
            <w:tcW w:w="275" w:type="pct"/>
            <w:vMerge/>
            <w:tcBorders>
              <w:top w:val="nil"/>
              <w:left w:val="single" w:sz="4" w:space="0" w:color="000000"/>
              <w:bottom w:val="single" w:sz="4" w:space="0" w:color="000000"/>
              <w:right w:val="single" w:sz="4" w:space="0" w:color="000000"/>
            </w:tcBorders>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p>
        </w:tc>
        <w:tc>
          <w:tcPr>
            <w:tcW w:w="257"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必修课</w:t>
            </w:r>
          </w:p>
        </w:tc>
        <w:tc>
          <w:tcPr>
            <w:tcW w:w="304"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选修课</w:t>
            </w:r>
          </w:p>
        </w:tc>
        <w:tc>
          <w:tcPr>
            <w:tcW w:w="689"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集中性实践教学环节</w:t>
            </w:r>
          </w:p>
        </w:tc>
        <w:tc>
          <w:tcPr>
            <w:tcW w:w="370"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课内教学</w:t>
            </w:r>
          </w:p>
        </w:tc>
        <w:tc>
          <w:tcPr>
            <w:tcW w:w="370"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实验教学</w:t>
            </w:r>
          </w:p>
        </w:tc>
        <w:tc>
          <w:tcPr>
            <w:tcW w:w="276" w:type="pct"/>
            <w:vMerge/>
            <w:tcBorders>
              <w:top w:val="nil"/>
              <w:left w:val="nil"/>
              <w:bottom w:val="single" w:sz="4" w:space="0" w:color="000000"/>
              <w:right w:val="single" w:sz="4" w:space="0" w:color="000000"/>
            </w:tcBorders>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p>
        </w:tc>
        <w:tc>
          <w:tcPr>
            <w:tcW w:w="273"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必修课</w:t>
            </w:r>
          </w:p>
        </w:tc>
        <w:tc>
          <w:tcPr>
            <w:tcW w:w="229"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选修课</w:t>
            </w:r>
          </w:p>
        </w:tc>
        <w:tc>
          <w:tcPr>
            <w:tcW w:w="751"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集中性实践教学环节</w:t>
            </w:r>
          </w:p>
        </w:tc>
        <w:tc>
          <w:tcPr>
            <w:tcW w:w="370"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课内教学</w:t>
            </w:r>
          </w:p>
        </w:tc>
        <w:tc>
          <w:tcPr>
            <w:tcW w:w="370"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实验教学</w:t>
            </w:r>
          </w:p>
        </w:tc>
        <w:tc>
          <w:tcPr>
            <w:tcW w:w="465"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cs="宋体"/>
                <w:kern w:val="0"/>
                <w:sz w:val="24"/>
              </w:rPr>
            </w:pPr>
            <w:r w:rsidRPr="000D1FF2">
              <w:rPr>
                <w:rFonts w:ascii="华文仿宋" w:eastAsia="华文仿宋" w:hAnsi="华文仿宋" w:cs="宋体" w:hint="eastAsia"/>
                <w:kern w:val="0"/>
                <w:sz w:val="24"/>
              </w:rPr>
              <w:t>课外科技活动</w:t>
            </w:r>
          </w:p>
        </w:tc>
      </w:tr>
      <w:tr w:rsidR="00FE215E" w:rsidRPr="000D1FF2" w:rsidTr="001D6E20">
        <w:trPr>
          <w:trHeight w:val="70"/>
        </w:trPr>
        <w:tc>
          <w:tcPr>
            <w:tcW w:w="275" w:type="pct"/>
            <w:tcBorders>
              <w:top w:val="nil"/>
              <w:left w:val="single" w:sz="4" w:space="0" w:color="000000"/>
              <w:bottom w:val="single" w:sz="4" w:space="0" w:color="000000"/>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kern w:val="0"/>
                <w:sz w:val="24"/>
              </w:rPr>
            </w:pPr>
            <w:r w:rsidRPr="000D1FF2">
              <w:rPr>
                <w:rFonts w:ascii="华文仿宋" w:eastAsia="华文仿宋" w:hAnsi="华文仿宋"/>
                <w:kern w:val="0"/>
                <w:sz w:val="24"/>
              </w:rPr>
              <w:t xml:space="preserve">　</w:t>
            </w:r>
          </w:p>
        </w:tc>
        <w:tc>
          <w:tcPr>
            <w:tcW w:w="257"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2028</w:t>
            </w:r>
          </w:p>
        </w:tc>
        <w:tc>
          <w:tcPr>
            <w:tcW w:w="304"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488</w:t>
            </w:r>
          </w:p>
        </w:tc>
        <w:tc>
          <w:tcPr>
            <w:tcW w:w="689"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ind w:firstLineChars="200" w:firstLine="480"/>
              <w:rPr>
                <w:rFonts w:ascii="华文仿宋" w:eastAsia="华文仿宋" w:hAnsi="华文仿宋"/>
                <w:kern w:val="0"/>
                <w:sz w:val="24"/>
              </w:rPr>
            </w:pPr>
            <w:r w:rsidRPr="000D1FF2">
              <w:rPr>
                <w:rFonts w:ascii="华文仿宋" w:eastAsia="华文仿宋" w:hAnsi="华文仿宋" w:hint="eastAsia"/>
                <w:kern w:val="0"/>
                <w:sz w:val="24"/>
              </w:rPr>
              <w:t>29周</w:t>
            </w:r>
          </w:p>
        </w:tc>
        <w:tc>
          <w:tcPr>
            <w:tcW w:w="370"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2354</w:t>
            </w:r>
          </w:p>
        </w:tc>
        <w:tc>
          <w:tcPr>
            <w:tcW w:w="370"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162</w:t>
            </w:r>
            <w:r w:rsidR="00FE215E" w:rsidRPr="000D1FF2">
              <w:rPr>
                <w:rFonts w:ascii="华文仿宋" w:eastAsia="华文仿宋" w:hAnsi="华文仿宋"/>
                <w:kern w:val="0"/>
                <w:sz w:val="24"/>
              </w:rPr>
              <w:t xml:space="preserve">　</w:t>
            </w:r>
          </w:p>
        </w:tc>
        <w:tc>
          <w:tcPr>
            <w:tcW w:w="276"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156</w:t>
            </w:r>
            <w:r w:rsidR="00FE215E" w:rsidRPr="000D1FF2">
              <w:rPr>
                <w:rFonts w:ascii="华文仿宋" w:eastAsia="华文仿宋" w:hAnsi="华文仿宋"/>
                <w:kern w:val="0"/>
                <w:sz w:val="24"/>
              </w:rPr>
              <w:t xml:space="preserve">　</w:t>
            </w:r>
          </w:p>
        </w:tc>
        <w:tc>
          <w:tcPr>
            <w:tcW w:w="273"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125</w:t>
            </w:r>
            <w:r w:rsidR="00FE215E" w:rsidRPr="000D1FF2">
              <w:rPr>
                <w:rFonts w:ascii="华文仿宋" w:eastAsia="华文仿宋" w:hAnsi="华文仿宋"/>
                <w:kern w:val="0"/>
                <w:sz w:val="24"/>
              </w:rPr>
              <w:t xml:space="preserve">　</w:t>
            </w:r>
          </w:p>
        </w:tc>
        <w:tc>
          <w:tcPr>
            <w:tcW w:w="229"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31</w:t>
            </w:r>
            <w:r w:rsidR="00FE215E" w:rsidRPr="000D1FF2">
              <w:rPr>
                <w:rFonts w:ascii="华文仿宋" w:eastAsia="华文仿宋" w:hAnsi="华文仿宋"/>
                <w:kern w:val="0"/>
                <w:sz w:val="24"/>
              </w:rPr>
              <w:t xml:space="preserve">　</w:t>
            </w:r>
          </w:p>
        </w:tc>
        <w:tc>
          <w:tcPr>
            <w:tcW w:w="751"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29</w:t>
            </w:r>
            <w:r w:rsidR="00FE215E" w:rsidRPr="000D1FF2">
              <w:rPr>
                <w:rFonts w:ascii="华文仿宋" w:eastAsia="华文仿宋" w:hAnsi="华文仿宋"/>
                <w:kern w:val="0"/>
                <w:sz w:val="24"/>
              </w:rPr>
              <w:t xml:space="preserve">　</w:t>
            </w:r>
          </w:p>
        </w:tc>
        <w:tc>
          <w:tcPr>
            <w:tcW w:w="370"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 xml:space="preserve"> 152</w:t>
            </w:r>
          </w:p>
        </w:tc>
        <w:tc>
          <w:tcPr>
            <w:tcW w:w="370" w:type="pct"/>
            <w:tcBorders>
              <w:top w:val="nil"/>
              <w:left w:val="nil"/>
              <w:bottom w:val="single" w:sz="4" w:space="0" w:color="000000"/>
              <w:right w:val="single" w:sz="4" w:space="0" w:color="000000"/>
            </w:tcBorders>
            <w:shd w:val="clear" w:color="auto" w:fill="auto"/>
            <w:hideMark/>
          </w:tcPr>
          <w:p w:rsidR="00FE215E" w:rsidRPr="000D1FF2" w:rsidRDefault="009F71D0" w:rsidP="001D6E20">
            <w:pPr>
              <w:widowControl/>
              <w:snapToGrid w:val="0"/>
              <w:rPr>
                <w:rFonts w:ascii="华文仿宋" w:eastAsia="华文仿宋" w:hAnsi="华文仿宋"/>
                <w:kern w:val="0"/>
                <w:sz w:val="24"/>
              </w:rPr>
            </w:pPr>
            <w:r w:rsidRPr="000D1FF2">
              <w:rPr>
                <w:rFonts w:ascii="华文仿宋" w:eastAsia="华文仿宋" w:hAnsi="华文仿宋" w:hint="eastAsia"/>
                <w:kern w:val="0"/>
                <w:sz w:val="24"/>
              </w:rPr>
              <w:t>10</w:t>
            </w:r>
            <w:r w:rsidR="00FE215E" w:rsidRPr="000D1FF2">
              <w:rPr>
                <w:rFonts w:ascii="华文仿宋" w:eastAsia="华文仿宋" w:hAnsi="华文仿宋"/>
                <w:kern w:val="0"/>
                <w:sz w:val="24"/>
              </w:rPr>
              <w:t xml:space="preserve">　</w:t>
            </w:r>
          </w:p>
        </w:tc>
        <w:tc>
          <w:tcPr>
            <w:tcW w:w="465" w:type="pct"/>
            <w:tcBorders>
              <w:top w:val="nil"/>
              <w:left w:val="nil"/>
              <w:bottom w:val="single" w:sz="4" w:space="0" w:color="000000"/>
              <w:right w:val="single" w:sz="4" w:space="0" w:color="000000"/>
            </w:tcBorders>
            <w:shd w:val="clear" w:color="auto" w:fill="auto"/>
            <w:hideMark/>
          </w:tcPr>
          <w:p w:rsidR="00FE215E" w:rsidRPr="000D1FF2" w:rsidRDefault="00FE215E" w:rsidP="001D6E20">
            <w:pPr>
              <w:widowControl/>
              <w:snapToGrid w:val="0"/>
              <w:rPr>
                <w:rFonts w:ascii="华文仿宋" w:eastAsia="华文仿宋" w:hAnsi="华文仿宋"/>
                <w:kern w:val="0"/>
                <w:sz w:val="24"/>
              </w:rPr>
            </w:pPr>
            <w:r w:rsidRPr="000D1FF2">
              <w:rPr>
                <w:rFonts w:ascii="华文仿宋" w:eastAsia="华文仿宋" w:hAnsi="华文仿宋"/>
                <w:kern w:val="0"/>
                <w:sz w:val="24"/>
              </w:rPr>
              <w:t xml:space="preserve">　</w:t>
            </w:r>
          </w:p>
        </w:tc>
      </w:tr>
      <w:tr w:rsidR="00FE215E" w:rsidRPr="000D1FF2" w:rsidTr="001D6E20">
        <w:trPr>
          <w:trHeight w:val="70"/>
        </w:trPr>
        <w:tc>
          <w:tcPr>
            <w:tcW w:w="2266" w:type="pct"/>
            <w:gridSpan w:val="6"/>
            <w:tcBorders>
              <w:top w:val="single" w:sz="4" w:space="0" w:color="000000"/>
              <w:left w:val="single" w:sz="4" w:space="0" w:color="000000"/>
              <w:bottom w:val="single" w:sz="4" w:space="0" w:color="auto"/>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实践教学学分占总学分比例：</w:t>
            </w:r>
            <w:r w:rsidR="009F71D0" w:rsidRPr="000D1FF2">
              <w:rPr>
                <w:rFonts w:ascii="华文仿宋" w:eastAsia="华文仿宋" w:hAnsi="华文仿宋" w:cs="宋体" w:hint="eastAsia"/>
                <w:kern w:val="0"/>
                <w:sz w:val="24"/>
              </w:rPr>
              <w:t>16%</w:t>
            </w:r>
          </w:p>
        </w:tc>
        <w:tc>
          <w:tcPr>
            <w:tcW w:w="2734" w:type="pct"/>
            <w:gridSpan w:val="7"/>
            <w:tcBorders>
              <w:top w:val="single" w:sz="4" w:space="0" w:color="000000"/>
              <w:left w:val="nil"/>
              <w:bottom w:val="single" w:sz="4" w:space="0" w:color="auto"/>
              <w:right w:val="single" w:sz="4" w:space="0" w:color="000000"/>
            </w:tcBorders>
            <w:shd w:val="clear" w:color="auto" w:fill="auto"/>
            <w:hideMark/>
          </w:tcPr>
          <w:p w:rsidR="00FE215E" w:rsidRPr="000D1FF2" w:rsidRDefault="00FE215E" w:rsidP="001D6E20">
            <w:pPr>
              <w:widowControl/>
              <w:snapToGrid w:val="0"/>
              <w:ind w:firstLineChars="200" w:firstLine="480"/>
              <w:rPr>
                <w:rFonts w:ascii="华文仿宋" w:eastAsia="华文仿宋" w:hAnsi="华文仿宋" w:cs="宋体"/>
                <w:kern w:val="0"/>
                <w:sz w:val="24"/>
              </w:rPr>
            </w:pPr>
            <w:r w:rsidRPr="000D1FF2">
              <w:rPr>
                <w:rFonts w:ascii="华文仿宋" w:eastAsia="华文仿宋" w:hAnsi="华文仿宋" w:cs="宋体" w:hint="eastAsia"/>
                <w:kern w:val="0"/>
                <w:sz w:val="24"/>
              </w:rPr>
              <w:t>选修课学分占总学分比例：</w:t>
            </w:r>
            <w:r w:rsidR="009F71D0" w:rsidRPr="000D1FF2">
              <w:rPr>
                <w:rFonts w:ascii="华文仿宋" w:eastAsia="华文仿宋" w:hAnsi="华文仿宋" w:cs="宋体" w:hint="eastAsia"/>
                <w:kern w:val="0"/>
                <w:sz w:val="24"/>
              </w:rPr>
              <w:t>19.6%</w:t>
            </w:r>
          </w:p>
        </w:tc>
      </w:tr>
    </w:tbl>
    <w:p w:rsidR="00FE215E" w:rsidRPr="000D1FF2" w:rsidRDefault="00FE215E"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t>2、实验情况</w:t>
      </w:r>
    </w:p>
    <w:tbl>
      <w:tblPr>
        <w:tblStyle w:val="a4"/>
        <w:tblW w:w="5000" w:type="pct"/>
        <w:tblLook w:val="04A0" w:firstRow="1" w:lastRow="0" w:firstColumn="1" w:lastColumn="0" w:noHBand="0" w:noVBand="1"/>
      </w:tblPr>
      <w:tblGrid>
        <w:gridCol w:w="2492"/>
        <w:gridCol w:w="1906"/>
        <w:gridCol w:w="586"/>
        <w:gridCol w:w="2492"/>
        <w:gridCol w:w="259"/>
        <w:gridCol w:w="2233"/>
      </w:tblGrid>
      <w:tr w:rsidR="00FE215E" w:rsidRPr="000D1FF2" w:rsidTr="001D6E20">
        <w:tc>
          <w:tcPr>
            <w:tcW w:w="1250" w:type="pct"/>
            <w:vAlign w:val="center"/>
          </w:tcPr>
          <w:p w:rsidR="00FE215E" w:rsidRPr="000D1FF2" w:rsidRDefault="00FE215E"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有实验的课程（门）</w:t>
            </w:r>
          </w:p>
        </w:tc>
        <w:tc>
          <w:tcPr>
            <w:tcW w:w="1250" w:type="pct"/>
            <w:gridSpan w:val="2"/>
            <w:vAlign w:val="center"/>
          </w:tcPr>
          <w:p w:rsidR="00FE215E" w:rsidRPr="000D1FF2" w:rsidRDefault="00FE215E"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独立设置的实验课程（门）</w:t>
            </w:r>
          </w:p>
        </w:tc>
        <w:tc>
          <w:tcPr>
            <w:tcW w:w="1250" w:type="pct"/>
            <w:vAlign w:val="center"/>
          </w:tcPr>
          <w:p w:rsidR="00FE215E" w:rsidRPr="000D1FF2" w:rsidRDefault="00FE215E"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综合性、设计性实验教学课程（门）</w:t>
            </w:r>
          </w:p>
        </w:tc>
        <w:tc>
          <w:tcPr>
            <w:tcW w:w="1250" w:type="pct"/>
            <w:gridSpan w:val="2"/>
            <w:vAlign w:val="center"/>
          </w:tcPr>
          <w:p w:rsidR="00FE215E" w:rsidRPr="000D1FF2" w:rsidRDefault="00FE215E"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实验开出率</w:t>
            </w:r>
          </w:p>
        </w:tc>
      </w:tr>
      <w:tr w:rsidR="00FE215E" w:rsidRPr="000D1FF2" w:rsidTr="001D6E20">
        <w:tc>
          <w:tcPr>
            <w:tcW w:w="1250" w:type="pct"/>
            <w:vAlign w:val="center"/>
          </w:tcPr>
          <w:p w:rsidR="00FE215E" w:rsidRPr="000D1FF2" w:rsidRDefault="009F71D0"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14</w:t>
            </w:r>
          </w:p>
        </w:tc>
        <w:tc>
          <w:tcPr>
            <w:tcW w:w="1250" w:type="pct"/>
            <w:gridSpan w:val="2"/>
            <w:vAlign w:val="center"/>
          </w:tcPr>
          <w:p w:rsidR="00FE215E" w:rsidRPr="000D1FF2" w:rsidRDefault="009F71D0"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0</w:t>
            </w:r>
          </w:p>
        </w:tc>
        <w:tc>
          <w:tcPr>
            <w:tcW w:w="1250" w:type="pct"/>
            <w:vAlign w:val="center"/>
          </w:tcPr>
          <w:p w:rsidR="00FE215E" w:rsidRPr="000D1FF2" w:rsidRDefault="009F71D0"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3</w:t>
            </w:r>
          </w:p>
        </w:tc>
        <w:tc>
          <w:tcPr>
            <w:tcW w:w="1250" w:type="pct"/>
            <w:gridSpan w:val="2"/>
            <w:vAlign w:val="center"/>
          </w:tcPr>
          <w:p w:rsidR="00FE215E" w:rsidRPr="000D1FF2" w:rsidRDefault="009F71D0"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100%</w:t>
            </w:r>
          </w:p>
        </w:tc>
      </w:tr>
      <w:tr w:rsidR="00FE215E" w:rsidRPr="000D1FF2" w:rsidTr="001D6E20">
        <w:tc>
          <w:tcPr>
            <w:tcW w:w="5000" w:type="pct"/>
            <w:gridSpan w:val="6"/>
            <w:vAlign w:val="center"/>
          </w:tcPr>
          <w:p w:rsidR="00FE215E" w:rsidRPr="000D1FF2" w:rsidRDefault="00FE215E"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实验课程一览表</w:t>
            </w:r>
          </w:p>
        </w:tc>
      </w:tr>
      <w:tr w:rsidR="00FE215E" w:rsidRPr="000D1FF2" w:rsidTr="001D6E20">
        <w:tc>
          <w:tcPr>
            <w:tcW w:w="2206" w:type="pct"/>
            <w:gridSpan w:val="2"/>
          </w:tcPr>
          <w:p w:rsidR="00FE215E" w:rsidRPr="000D1FF2" w:rsidRDefault="00FE215E"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实验类型</w:t>
            </w:r>
          </w:p>
        </w:tc>
        <w:tc>
          <w:tcPr>
            <w:tcW w:w="1674" w:type="pct"/>
            <w:gridSpan w:val="3"/>
          </w:tcPr>
          <w:p w:rsidR="00FE215E" w:rsidRPr="000D1FF2" w:rsidRDefault="00FE215E"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课程名称</w:t>
            </w:r>
          </w:p>
        </w:tc>
        <w:tc>
          <w:tcPr>
            <w:tcW w:w="1120" w:type="pct"/>
          </w:tcPr>
          <w:p w:rsidR="00FE215E" w:rsidRPr="000D1FF2" w:rsidRDefault="00FE215E" w:rsidP="001D6E20">
            <w:pPr>
              <w:adjustRightInd w:val="0"/>
              <w:snapToGrid w:val="0"/>
              <w:ind w:firstLineChars="200" w:firstLine="480"/>
              <w:jc w:val="center"/>
              <w:rPr>
                <w:rFonts w:ascii="华文仿宋" w:eastAsia="华文仿宋" w:hAnsi="华文仿宋"/>
                <w:sz w:val="24"/>
              </w:rPr>
            </w:pPr>
            <w:r w:rsidRPr="000D1FF2">
              <w:rPr>
                <w:rFonts w:ascii="华文仿宋" w:eastAsia="华文仿宋" w:hAnsi="华文仿宋" w:hint="eastAsia"/>
                <w:sz w:val="24"/>
              </w:rPr>
              <w:t>实验开出率</w:t>
            </w:r>
          </w:p>
        </w:tc>
      </w:tr>
      <w:tr w:rsidR="00FE215E" w:rsidRPr="000D1FF2" w:rsidTr="001D6E20">
        <w:tc>
          <w:tcPr>
            <w:tcW w:w="2206" w:type="pct"/>
            <w:gridSpan w:val="2"/>
          </w:tcPr>
          <w:p w:rsidR="00FE215E" w:rsidRPr="000D1FF2" w:rsidRDefault="00FE215E" w:rsidP="001D6E20">
            <w:pPr>
              <w:adjustRightInd w:val="0"/>
              <w:snapToGrid w:val="0"/>
              <w:ind w:firstLineChars="200" w:firstLine="480"/>
              <w:rPr>
                <w:rFonts w:ascii="华文仿宋" w:eastAsia="华文仿宋" w:hAnsi="华文仿宋"/>
                <w:sz w:val="24"/>
              </w:rPr>
            </w:pPr>
            <w:r w:rsidRPr="000D1FF2">
              <w:rPr>
                <w:rFonts w:ascii="华文仿宋" w:eastAsia="华文仿宋" w:hAnsi="华文仿宋" w:hint="eastAsia"/>
                <w:sz w:val="24"/>
              </w:rPr>
              <w:t>有实验的课程</w:t>
            </w:r>
          </w:p>
        </w:tc>
        <w:tc>
          <w:tcPr>
            <w:tcW w:w="1674" w:type="pct"/>
            <w:gridSpan w:val="3"/>
          </w:tcPr>
          <w:p w:rsidR="00FE215E" w:rsidRPr="000D1FF2" w:rsidRDefault="0025224D" w:rsidP="001D6E20">
            <w:pPr>
              <w:adjustRightInd w:val="0"/>
              <w:snapToGrid w:val="0"/>
              <w:ind w:firstLineChars="200" w:firstLine="480"/>
              <w:rPr>
                <w:rFonts w:ascii="华文仿宋" w:eastAsia="华文仿宋" w:hAnsi="华文仿宋"/>
                <w:sz w:val="24"/>
              </w:rPr>
            </w:pPr>
            <w:r w:rsidRPr="000D1FF2">
              <w:rPr>
                <w:rFonts w:ascii="华文仿宋" w:eastAsia="华文仿宋" w:hAnsi="华文仿宋" w:hint="eastAsia"/>
                <w:sz w:val="24"/>
              </w:rPr>
              <w:t>材料力学、大学物理实验、流体力学、土木工程材料、工程测量、土力学、钢筋混凝土结构基本原理、岩体力学、土木工程施工、地震学与地震勘探、地电学与电法勘探、水文地质、地基与基础、地下工程新材料、工程智能传感与仪器</w:t>
            </w:r>
          </w:p>
        </w:tc>
        <w:tc>
          <w:tcPr>
            <w:tcW w:w="1120" w:type="pct"/>
          </w:tcPr>
          <w:p w:rsidR="00FE215E" w:rsidRPr="000D1FF2" w:rsidRDefault="0025224D" w:rsidP="001D6E20">
            <w:pPr>
              <w:adjustRightInd w:val="0"/>
              <w:snapToGrid w:val="0"/>
              <w:ind w:firstLineChars="200" w:firstLine="480"/>
              <w:rPr>
                <w:rFonts w:ascii="华文仿宋" w:eastAsia="华文仿宋" w:hAnsi="华文仿宋"/>
                <w:sz w:val="24"/>
              </w:rPr>
            </w:pPr>
            <w:r w:rsidRPr="000D1FF2">
              <w:rPr>
                <w:rFonts w:ascii="华文仿宋" w:eastAsia="华文仿宋" w:hAnsi="华文仿宋" w:hint="eastAsia"/>
                <w:sz w:val="24"/>
              </w:rPr>
              <w:t>100%</w:t>
            </w:r>
          </w:p>
        </w:tc>
      </w:tr>
      <w:tr w:rsidR="00FE215E" w:rsidRPr="000D1FF2" w:rsidTr="001D6E20">
        <w:tc>
          <w:tcPr>
            <w:tcW w:w="2206" w:type="pct"/>
            <w:gridSpan w:val="2"/>
          </w:tcPr>
          <w:p w:rsidR="00FE215E" w:rsidRPr="000D1FF2" w:rsidRDefault="00FE215E" w:rsidP="001D6E20">
            <w:pPr>
              <w:adjustRightInd w:val="0"/>
              <w:snapToGrid w:val="0"/>
              <w:ind w:firstLineChars="200" w:firstLine="480"/>
              <w:rPr>
                <w:rFonts w:ascii="华文仿宋" w:eastAsia="华文仿宋" w:hAnsi="华文仿宋"/>
                <w:sz w:val="24"/>
              </w:rPr>
            </w:pPr>
            <w:r w:rsidRPr="000D1FF2">
              <w:rPr>
                <w:rFonts w:ascii="华文仿宋" w:eastAsia="华文仿宋" w:hAnsi="华文仿宋" w:hint="eastAsia"/>
                <w:sz w:val="24"/>
              </w:rPr>
              <w:t>独立设置的实验课程</w:t>
            </w:r>
          </w:p>
        </w:tc>
        <w:tc>
          <w:tcPr>
            <w:tcW w:w="1674" w:type="pct"/>
            <w:gridSpan w:val="3"/>
          </w:tcPr>
          <w:p w:rsidR="00FE215E" w:rsidRPr="000D1FF2" w:rsidRDefault="00FE215E" w:rsidP="001D6E20">
            <w:pPr>
              <w:adjustRightInd w:val="0"/>
              <w:snapToGrid w:val="0"/>
              <w:ind w:firstLineChars="200" w:firstLine="480"/>
              <w:rPr>
                <w:rFonts w:ascii="华文仿宋" w:eastAsia="华文仿宋" w:hAnsi="华文仿宋"/>
                <w:sz w:val="24"/>
              </w:rPr>
            </w:pPr>
          </w:p>
        </w:tc>
        <w:tc>
          <w:tcPr>
            <w:tcW w:w="1120" w:type="pct"/>
          </w:tcPr>
          <w:p w:rsidR="00FE215E" w:rsidRPr="000D1FF2" w:rsidRDefault="00FE215E" w:rsidP="001D6E20">
            <w:pPr>
              <w:adjustRightInd w:val="0"/>
              <w:snapToGrid w:val="0"/>
              <w:ind w:firstLineChars="200" w:firstLine="480"/>
              <w:rPr>
                <w:rFonts w:ascii="华文仿宋" w:eastAsia="华文仿宋" w:hAnsi="华文仿宋"/>
                <w:sz w:val="24"/>
              </w:rPr>
            </w:pPr>
          </w:p>
        </w:tc>
      </w:tr>
      <w:tr w:rsidR="00FE215E" w:rsidRPr="000D1FF2" w:rsidTr="001D6E20">
        <w:tc>
          <w:tcPr>
            <w:tcW w:w="2206" w:type="pct"/>
            <w:gridSpan w:val="2"/>
          </w:tcPr>
          <w:p w:rsidR="00FE215E" w:rsidRPr="000D1FF2" w:rsidRDefault="00FE215E" w:rsidP="001D6E20">
            <w:pPr>
              <w:adjustRightInd w:val="0"/>
              <w:snapToGrid w:val="0"/>
              <w:ind w:firstLineChars="200" w:firstLine="480"/>
              <w:rPr>
                <w:rFonts w:ascii="华文仿宋" w:eastAsia="华文仿宋" w:hAnsi="华文仿宋"/>
                <w:sz w:val="24"/>
              </w:rPr>
            </w:pPr>
            <w:r w:rsidRPr="000D1FF2">
              <w:rPr>
                <w:rFonts w:ascii="华文仿宋" w:eastAsia="华文仿宋" w:hAnsi="华文仿宋" w:hint="eastAsia"/>
                <w:sz w:val="24"/>
              </w:rPr>
              <w:t>综合性、设计性实验教学课程</w:t>
            </w:r>
          </w:p>
        </w:tc>
        <w:tc>
          <w:tcPr>
            <w:tcW w:w="1674" w:type="pct"/>
            <w:gridSpan w:val="3"/>
          </w:tcPr>
          <w:p w:rsidR="00FE215E" w:rsidRPr="000D1FF2" w:rsidRDefault="00FE215E" w:rsidP="001D6E20">
            <w:pPr>
              <w:adjustRightInd w:val="0"/>
              <w:snapToGrid w:val="0"/>
              <w:ind w:firstLineChars="200" w:firstLine="480"/>
              <w:rPr>
                <w:rFonts w:ascii="华文仿宋" w:eastAsia="华文仿宋" w:hAnsi="华文仿宋"/>
                <w:sz w:val="24"/>
              </w:rPr>
            </w:pPr>
          </w:p>
        </w:tc>
        <w:tc>
          <w:tcPr>
            <w:tcW w:w="1120" w:type="pct"/>
          </w:tcPr>
          <w:p w:rsidR="00FE215E" w:rsidRPr="000D1FF2" w:rsidRDefault="00FE215E" w:rsidP="001D6E20">
            <w:pPr>
              <w:adjustRightInd w:val="0"/>
              <w:snapToGrid w:val="0"/>
              <w:ind w:firstLineChars="200" w:firstLine="480"/>
              <w:rPr>
                <w:rFonts w:ascii="华文仿宋" w:eastAsia="华文仿宋" w:hAnsi="华文仿宋"/>
                <w:sz w:val="24"/>
              </w:rPr>
            </w:pPr>
          </w:p>
        </w:tc>
      </w:tr>
      <w:tr w:rsidR="00FE215E" w:rsidRPr="000D1FF2" w:rsidTr="001D6E20">
        <w:tc>
          <w:tcPr>
            <w:tcW w:w="2206" w:type="pct"/>
            <w:gridSpan w:val="2"/>
          </w:tcPr>
          <w:p w:rsidR="00FE215E" w:rsidRPr="000D1FF2" w:rsidRDefault="00FE215E" w:rsidP="001D6E20">
            <w:pPr>
              <w:adjustRightInd w:val="0"/>
              <w:snapToGrid w:val="0"/>
              <w:ind w:firstLineChars="200" w:firstLine="480"/>
              <w:rPr>
                <w:rFonts w:ascii="华文仿宋" w:eastAsia="华文仿宋" w:hAnsi="华文仿宋"/>
                <w:sz w:val="24"/>
              </w:rPr>
            </w:pPr>
            <w:r w:rsidRPr="000D1FF2">
              <w:rPr>
                <w:rFonts w:ascii="华文仿宋" w:eastAsia="华文仿宋" w:hAnsi="华文仿宋" w:hint="eastAsia"/>
                <w:sz w:val="24"/>
              </w:rPr>
              <w:t>……</w:t>
            </w:r>
            <w:proofErr w:type="gramStart"/>
            <w:r w:rsidRPr="000D1FF2">
              <w:rPr>
                <w:rFonts w:ascii="华文仿宋" w:eastAsia="华文仿宋" w:hAnsi="华文仿宋" w:hint="eastAsia"/>
                <w:sz w:val="24"/>
              </w:rPr>
              <w:t>…</w:t>
            </w:r>
            <w:proofErr w:type="gramEnd"/>
          </w:p>
        </w:tc>
        <w:tc>
          <w:tcPr>
            <w:tcW w:w="1674" w:type="pct"/>
            <w:gridSpan w:val="3"/>
          </w:tcPr>
          <w:p w:rsidR="00FE215E" w:rsidRPr="000D1FF2" w:rsidRDefault="00FE215E" w:rsidP="001D6E20">
            <w:pPr>
              <w:adjustRightInd w:val="0"/>
              <w:snapToGrid w:val="0"/>
              <w:ind w:firstLineChars="200" w:firstLine="480"/>
              <w:rPr>
                <w:rFonts w:ascii="华文仿宋" w:eastAsia="华文仿宋" w:hAnsi="华文仿宋"/>
                <w:sz w:val="24"/>
              </w:rPr>
            </w:pPr>
          </w:p>
        </w:tc>
        <w:tc>
          <w:tcPr>
            <w:tcW w:w="1120" w:type="pct"/>
          </w:tcPr>
          <w:p w:rsidR="00FE215E" w:rsidRPr="000D1FF2" w:rsidRDefault="00FE215E" w:rsidP="001D6E20">
            <w:pPr>
              <w:adjustRightInd w:val="0"/>
              <w:snapToGrid w:val="0"/>
              <w:ind w:firstLineChars="200" w:firstLine="480"/>
              <w:rPr>
                <w:rFonts w:ascii="华文仿宋" w:eastAsia="华文仿宋" w:hAnsi="华文仿宋"/>
                <w:sz w:val="24"/>
              </w:rPr>
            </w:pPr>
          </w:p>
        </w:tc>
      </w:tr>
    </w:tbl>
    <w:p w:rsidR="00FE215E" w:rsidRPr="000D1FF2" w:rsidRDefault="00FE215E"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t>3、精品课程、双语课程、英语课程建设情况</w:t>
      </w:r>
    </w:p>
    <w:p w:rsidR="00074BF0" w:rsidRPr="000D1FF2" w:rsidRDefault="00074BF0"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t>土力学，双语教学，马秀媛主讲。</w:t>
      </w:r>
    </w:p>
    <w:p w:rsidR="00074BF0" w:rsidRPr="000D1FF2" w:rsidRDefault="00074BF0"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t>水文地质，双语教学，许振</w:t>
      </w:r>
      <w:proofErr w:type="gramStart"/>
      <w:r w:rsidRPr="000D1FF2">
        <w:rPr>
          <w:rFonts w:ascii="华文仿宋" w:eastAsia="华文仿宋" w:hAnsi="华文仿宋" w:hint="eastAsia"/>
          <w:sz w:val="28"/>
          <w:szCs w:val="28"/>
        </w:rPr>
        <w:t>浩</w:t>
      </w:r>
      <w:proofErr w:type="gramEnd"/>
      <w:r w:rsidRPr="000D1FF2">
        <w:rPr>
          <w:rFonts w:ascii="华文仿宋" w:eastAsia="华文仿宋" w:hAnsi="华文仿宋" w:hint="eastAsia"/>
          <w:sz w:val="28"/>
          <w:szCs w:val="28"/>
        </w:rPr>
        <w:t>主讲。</w:t>
      </w:r>
    </w:p>
    <w:p w:rsidR="00CC7416" w:rsidRPr="000D1FF2" w:rsidRDefault="00074BF0"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lastRenderedPageBreak/>
        <w:t>工程经济学，全英文教学，梁艳红主讲。</w:t>
      </w:r>
    </w:p>
    <w:p w:rsidR="00FE215E" w:rsidRPr="000D1FF2" w:rsidRDefault="00FE215E"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t>4、课外科技文化活动</w:t>
      </w:r>
    </w:p>
    <w:tbl>
      <w:tblPr>
        <w:tblStyle w:val="a4"/>
        <w:tblW w:w="5000" w:type="pct"/>
        <w:tblLook w:val="04A0" w:firstRow="1" w:lastRow="0" w:firstColumn="1" w:lastColumn="0" w:noHBand="0" w:noVBand="1"/>
      </w:tblPr>
      <w:tblGrid>
        <w:gridCol w:w="3020"/>
        <w:gridCol w:w="4500"/>
        <w:gridCol w:w="2448"/>
      </w:tblGrid>
      <w:tr w:rsidR="00FE215E" w:rsidRPr="000D1FF2" w:rsidTr="001D6E20">
        <w:trPr>
          <w:trHeight w:val="315"/>
        </w:trPr>
        <w:tc>
          <w:tcPr>
            <w:tcW w:w="3772" w:type="pct"/>
            <w:gridSpan w:val="2"/>
            <w:hideMark/>
          </w:tcPr>
          <w:p w:rsidR="00FE215E" w:rsidRPr="000D1FF2" w:rsidRDefault="00FE215E" w:rsidP="001D6E20">
            <w:pPr>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项目</w:t>
            </w:r>
          </w:p>
        </w:tc>
        <w:tc>
          <w:tcPr>
            <w:tcW w:w="1228" w:type="pct"/>
          </w:tcPr>
          <w:p w:rsidR="00FE215E" w:rsidRPr="000D1FF2" w:rsidRDefault="00FE215E" w:rsidP="001D6E20">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数量</w:t>
            </w:r>
          </w:p>
        </w:tc>
      </w:tr>
      <w:tr w:rsidR="00FE215E" w:rsidRPr="000D1FF2" w:rsidTr="001D6E20">
        <w:trPr>
          <w:trHeight w:val="315"/>
        </w:trPr>
        <w:tc>
          <w:tcPr>
            <w:tcW w:w="1515" w:type="pct"/>
            <w:vMerge w:val="restart"/>
            <w:vAlign w:val="center"/>
          </w:tcPr>
          <w:p w:rsidR="00FE215E" w:rsidRPr="000D1FF2" w:rsidRDefault="00FE215E" w:rsidP="001D6E20">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文化、学术讲座数</w:t>
            </w:r>
          </w:p>
          <w:p w:rsidR="00FE215E" w:rsidRPr="000D1FF2" w:rsidRDefault="00FE215E" w:rsidP="001D6E20">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w:t>
            </w:r>
            <w:proofErr w:type="gramStart"/>
            <w:r w:rsidRPr="000D1FF2">
              <w:rPr>
                <w:rFonts w:ascii="华文仿宋" w:eastAsia="华文仿宋" w:hAnsi="华文仿宋" w:cs="宋体" w:hint="eastAsia"/>
                <w:kern w:val="0"/>
                <w:sz w:val="24"/>
              </w:rPr>
              <w:t>个</w:t>
            </w:r>
            <w:proofErr w:type="gramEnd"/>
            <w:r w:rsidRPr="000D1FF2">
              <w:rPr>
                <w:rFonts w:ascii="华文仿宋" w:eastAsia="华文仿宋" w:hAnsi="华文仿宋" w:cs="宋体" w:hint="eastAsia"/>
                <w:kern w:val="0"/>
                <w:sz w:val="24"/>
              </w:rPr>
              <w:t>）</w:t>
            </w:r>
          </w:p>
        </w:tc>
        <w:tc>
          <w:tcPr>
            <w:tcW w:w="2257" w:type="pct"/>
          </w:tcPr>
          <w:p w:rsidR="00FE215E" w:rsidRPr="000D1FF2" w:rsidRDefault="00FE215E" w:rsidP="001D6E20">
            <w:pPr>
              <w:snapToGrid w:val="0"/>
              <w:ind w:firstLineChars="200" w:firstLine="480"/>
              <w:jc w:val="left"/>
              <w:rPr>
                <w:rFonts w:ascii="华文仿宋" w:eastAsia="华文仿宋" w:hAnsi="华文仿宋" w:cs="宋体"/>
                <w:kern w:val="0"/>
                <w:sz w:val="24"/>
              </w:rPr>
            </w:pPr>
            <w:r w:rsidRPr="000D1FF2">
              <w:rPr>
                <w:rFonts w:ascii="华文仿宋" w:eastAsia="华文仿宋" w:hAnsi="华文仿宋" w:cs="宋体" w:hint="eastAsia"/>
                <w:kern w:val="0"/>
                <w:sz w:val="24"/>
              </w:rPr>
              <w:t>总数</w:t>
            </w:r>
          </w:p>
        </w:tc>
        <w:tc>
          <w:tcPr>
            <w:tcW w:w="1228" w:type="pct"/>
          </w:tcPr>
          <w:p w:rsidR="00FE215E" w:rsidRPr="000D1FF2" w:rsidRDefault="0025224D" w:rsidP="002956CE">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1</w:t>
            </w:r>
            <w:r w:rsidR="002956CE">
              <w:rPr>
                <w:rFonts w:ascii="华文仿宋" w:eastAsia="华文仿宋" w:hAnsi="华文仿宋" w:cs="宋体"/>
                <w:kern w:val="0"/>
                <w:sz w:val="24"/>
              </w:rPr>
              <w:t>1</w:t>
            </w:r>
          </w:p>
        </w:tc>
      </w:tr>
      <w:tr w:rsidR="00FE215E" w:rsidRPr="000D1FF2" w:rsidTr="001D6E20">
        <w:trPr>
          <w:trHeight w:val="315"/>
        </w:trPr>
        <w:tc>
          <w:tcPr>
            <w:tcW w:w="1515" w:type="pct"/>
            <w:vMerge/>
            <w:vAlign w:val="center"/>
          </w:tcPr>
          <w:p w:rsidR="00FE215E" w:rsidRPr="000D1FF2" w:rsidRDefault="00FE215E" w:rsidP="001D6E20">
            <w:pPr>
              <w:widowControl/>
              <w:snapToGrid w:val="0"/>
              <w:ind w:firstLineChars="200" w:firstLine="480"/>
              <w:jc w:val="center"/>
              <w:rPr>
                <w:rFonts w:ascii="华文仿宋" w:eastAsia="华文仿宋" w:hAnsi="华文仿宋" w:cs="宋体"/>
                <w:kern w:val="0"/>
                <w:sz w:val="24"/>
              </w:rPr>
            </w:pPr>
          </w:p>
        </w:tc>
        <w:tc>
          <w:tcPr>
            <w:tcW w:w="2257" w:type="pct"/>
          </w:tcPr>
          <w:p w:rsidR="00FE215E" w:rsidRPr="000D1FF2" w:rsidRDefault="00FE215E" w:rsidP="001D6E20">
            <w:pPr>
              <w:snapToGrid w:val="0"/>
              <w:ind w:firstLineChars="200" w:firstLine="480"/>
              <w:jc w:val="left"/>
              <w:rPr>
                <w:rFonts w:ascii="华文仿宋" w:eastAsia="华文仿宋" w:hAnsi="华文仿宋" w:cs="宋体"/>
                <w:kern w:val="0"/>
                <w:sz w:val="24"/>
              </w:rPr>
            </w:pPr>
            <w:r w:rsidRPr="000D1FF2">
              <w:rPr>
                <w:rFonts w:ascii="华文仿宋" w:eastAsia="华文仿宋" w:hAnsi="华文仿宋" w:cs="宋体" w:hint="eastAsia"/>
                <w:kern w:val="0"/>
                <w:sz w:val="24"/>
              </w:rPr>
              <w:t>其中：校级</w:t>
            </w:r>
          </w:p>
        </w:tc>
        <w:tc>
          <w:tcPr>
            <w:tcW w:w="1228" w:type="pct"/>
          </w:tcPr>
          <w:p w:rsidR="00FE215E" w:rsidRPr="000D1FF2" w:rsidRDefault="0025224D" w:rsidP="001D6E20">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4</w:t>
            </w:r>
          </w:p>
        </w:tc>
      </w:tr>
      <w:tr w:rsidR="00FE215E" w:rsidRPr="000D1FF2" w:rsidTr="001D6E20">
        <w:trPr>
          <w:trHeight w:val="315"/>
        </w:trPr>
        <w:tc>
          <w:tcPr>
            <w:tcW w:w="1515" w:type="pct"/>
            <w:vMerge/>
            <w:vAlign w:val="center"/>
          </w:tcPr>
          <w:p w:rsidR="00FE215E" w:rsidRPr="000D1FF2" w:rsidRDefault="00FE215E" w:rsidP="001D6E20">
            <w:pPr>
              <w:widowControl/>
              <w:snapToGrid w:val="0"/>
              <w:ind w:firstLineChars="200" w:firstLine="480"/>
              <w:jc w:val="center"/>
              <w:rPr>
                <w:rFonts w:ascii="华文仿宋" w:eastAsia="华文仿宋" w:hAnsi="华文仿宋" w:cs="宋体"/>
                <w:kern w:val="0"/>
                <w:sz w:val="24"/>
              </w:rPr>
            </w:pPr>
          </w:p>
        </w:tc>
        <w:tc>
          <w:tcPr>
            <w:tcW w:w="2257" w:type="pct"/>
          </w:tcPr>
          <w:p w:rsidR="00FE215E" w:rsidRPr="000D1FF2" w:rsidRDefault="00FE215E" w:rsidP="001D6E20">
            <w:pPr>
              <w:snapToGrid w:val="0"/>
              <w:ind w:firstLineChars="200" w:firstLine="480"/>
              <w:jc w:val="left"/>
              <w:rPr>
                <w:rFonts w:ascii="华文仿宋" w:eastAsia="华文仿宋" w:hAnsi="华文仿宋" w:cs="宋体"/>
                <w:kern w:val="0"/>
                <w:sz w:val="24"/>
              </w:rPr>
            </w:pPr>
            <w:r w:rsidRPr="000D1FF2">
              <w:rPr>
                <w:rFonts w:ascii="华文仿宋" w:eastAsia="华文仿宋" w:hAnsi="华文仿宋" w:cs="宋体" w:hint="eastAsia"/>
                <w:kern w:val="0"/>
                <w:sz w:val="24"/>
              </w:rPr>
              <w:t>院级</w:t>
            </w:r>
          </w:p>
        </w:tc>
        <w:tc>
          <w:tcPr>
            <w:tcW w:w="1228" w:type="pct"/>
          </w:tcPr>
          <w:p w:rsidR="00FE215E" w:rsidRPr="000D1FF2" w:rsidRDefault="002956CE" w:rsidP="001D6E20">
            <w:pPr>
              <w:widowControl/>
              <w:snapToGrid w:val="0"/>
              <w:ind w:firstLineChars="200" w:firstLine="480"/>
              <w:jc w:val="center"/>
              <w:rPr>
                <w:rFonts w:ascii="华文仿宋" w:eastAsia="华文仿宋" w:hAnsi="华文仿宋" w:cs="宋体"/>
                <w:kern w:val="0"/>
                <w:sz w:val="24"/>
              </w:rPr>
            </w:pPr>
            <w:r>
              <w:rPr>
                <w:rFonts w:ascii="华文仿宋" w:eastAsia="华文仿宋" w:hAnsi="华文仿宋" w:cs="宋体"/>
                <w:kern w:val="0"/>
                <w:sz w:val="24"/>
              </w:rPr>
              <w:t>7</w:t>
            </w:r>
          </w:p>
        </w:tc>
      </w:tr>
      <w:tr w:rsidR="005C649F" w:rsidRPr="000D1FF2" w:rsidTr="001D6E20">
        <w:trPr>
          <w:trHeight w:val="315"/>
        </w:trPr>
        <w:tc>
          <w:tcPr>
            <w:tcW w:w="1515" w:type="pct"/>
            <w:vMerge w:val="restart"/>
            <w:vAlign w:val="center"/>
          </w:tcPr>
          <w:p w:rsidR="005C649F" w:rsidRPr="000D1FF2" w:rsidRDefault="005C649F" w:rsidP="001D6E20">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本科生课外科技、文化活动项目（</w:t>
            </w:r>
            <w:proofErr w:type="gramStart"/>
            <w:r w:rsidRPr="000D1FF2">
              <w:rPr>
                <w:rFonts w:ascii="华文仿宋" w:eastAsia="华文仿宋" w:hAnsi="华文仿宋" w:cs="宋体" w:hint="eastAsia"/>
                <w:kern w:val="0"/>
                <w:sz w:val="24"/>
              </w:rPr>
              <w:t>个</w:t>
            </w:r>
            <w:proofErr w:type="gramEnd"/>
            <w:r w:rsidRPr="000D1FF2">
              <w:rPr>
                <w:rFonts w:ascii="华文仿宋" w:eastAsia="华文仿宋" w:hAnsi="华文仿宋" w:cs="宋体" w:hint="eastAsia"/>
                <w:kern w:val="0"/>
                <w:sz w:val="24"/>
              </w:rPr>
              <w:t>）</w:t>
            </w:r>
          </w:p>
        </w:tc>
        <w:tc>
          <w:tcPr>
            <w:tcW w:w="2257" w:type="pct"/>
          </w:tcPr>
          <w:p w:rsidR="005C649F" w:rsidRPr="000D1FF2" w:rsidRDefault="005C649F" w:rsidP="001D6E20">
            <w:pPr>
              <w:widowControl/>
              <w:snapToGrid w:val="0"/>
              <w:ind w:firstLineChars="200" w:firstLine="480"/>
              <w:jc w:val="left"/>
              <w:rPr>
                <w:rFonts w:ascii="华文仿宋" w:eastAsia="华文仿宋" w:hAnsi="华文仿宋" w:cs="宋体"/>
                <w:kern w:val="0"/>
                <w:sz w:val="24"/>
              </w:rPr>
            </w:pPr>
            <w:r w:rsidRPr="000D1FF2">
              <w:rPr>
                <w:rFonts w:ascii="华文仿宋" w:eastAsia="华文仿宋" w:hAnsi="华文仿宋" w:cs="宋体" w:hint="eastAsia"/>
                <w:kern w:val="0"/>
                <w:sz w:val="24"/>
              </w:rPr>
              <w:t>总数</w:t>
            </w:r>
          </w:p>
        </w:tc>
        <w:tc>
          <w:tcPr>
            <w:tcW w:w="1228" w:type="pct"/>
          </w:tcPr>
          <w:p w:rsidR="005C649F" w:rsidRPr="000D1FF2" w:rsidRDefault="0025224D" w:rsidP="001D6E20">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20</w:t>
            </w:r>
          </w:p>
        </w:tc>
      </w:tr>
      <w:tr w:rsidR="005C649F" w:rsidRPr="000D1FF2" w:rsidTr="001D6E20">
        <w:trPr>
          <w:trHeight w:val="315"/>
        </w:trPr>
        <w:tc>
          <w:tcPr>
            <w:tcW w:w="1515" w:type="pct"/>
            <w:vMerge/>
            <w:hideMark/>
          </w:tcPr>
          <w:p w:rsidR="005C649F" w:rsidRPr="000D1FF2" w:rsidRDefault="005C649F" w:rsidP="001D6E20">
            <w:pPr>
              <w:widowControl/>
              <w:snapToGrid w:val="0"/>
              <w:ind w:firstLineChars="200" w:firstLine="480"/>
              <w:jc w:val="right"/>
              <w:rPr>
                <w:rFonts w:ascii="华文仿宋" w:eastAsia="华文仿宋" w:hAnsi="华文仿宋" w:cs="宋体"/>
                <w:kern w:val="0"/>
                <w:sz w:val="24"/>
              </w:rPr>
            </w:pPr>
          </w:p>
        </w:tc>
        <w:tc>
          <w:tcPr>
            <w:tcW w:w="2257" w:type="pct"/>
          </w:tcPr>
          <w:p w:rsidR="005C649F" w:rsidRPr="000D1FF2" w:rsidRDefault="005C649F" w:rsidP="001D6E20">
            <w:pPr>
              <w:snapToGrid w:val="0"/>
              <w:ind w:firstLineChars="200" w:firstLine="480"/>
              <w:jc w:val="left"/>
              <w:rPr>
                <w:rFonts w:ascii="华文仿宋" w:eastAsia="华文仿宋" w:hAnsi="华文仿宋" w:cs="宋体"/>
                <w:kern w:val="0"/>
                <w:sz w:val="24"/>
              </w:rPr>
            </w:pPr>
            <w:r w:rsidRPr="000D1FF2">
              <w:rPr>
                <w:rFonts w:ascii="华文仿宋" w:eastAsia="华文仿宋" w:hAnsi="华文仿宋" w:cs="宋体" w:hint="eastAsia"/>
                <w:kern w:val="0"/>
                <w:sz w:val="24"/>
              </w:rPr>
              <w:t>其中：国家大学生创新性试验计划项目</w:t>
            </w:r>
          </w:p>
        </w:tc>
        <w:tc>
          <w:tcPr>
            <w:tcW w:w="1228" w:type="pct"/>
          </w:tcPr>
          <w:p w:rsidR="005C649F" w:rsidRPr="000D1FF2" w:rsidRDefault="0025224D" w:rsidP="001D6E20">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10</w:t>
            </w:r>
          </w:p>
        </w:tc>
      </w:tr>
      <w:tr w:rsidR="005C649F" w:rsidRPr="000D1FF2" w:rsidTr="001D6E20">
        <w:trPr>
          <w:trHeight w:val="315"/>
        </w:trPr>
        <w:tc>
          <w:tcPr>
            <w:tcW w:w="1515" w:type="pct"/>
            <w:vMerge/>
            <w:hideMark/>
          </w:tcPr>
          <w:p w:rsidR="005C649F" w:rsidRPr="000D1FF2" w:rsidRDefault="005C649F" w:rsidP="001D6E20">
            <w:pPr>
              <w:widowControl/>
              <w:snapToGrid w:val="0"/>
              <w:ind w:firstLineChars="200" w:firstLine="480"/>
              <w:jc w:val="right"/>
              <w:rPr>
                <w:rFonts w:ascii="华文仿宋" w:eastAsia="华文仿宋" w:hAnsi="华文仿宋" w:cs="宋体"/>
                <w:kern w:val="0"/>
                <w:sz w:val="24"/>
              </w:rPr>
            </w:pPr>
          </w:p>
        </w:tc>
        <w:tc>
          <w:tcPr>
            <w:tcW w:w="2257" w:type="pct"/>
          </w:tcPr>
          <w:p w:rsidR="005C649F" w:rsidRPr="000D1FF2" w:rsidRDefault="005C649F" w:rsidP="001D6E20">
            <w:pPr>
              <w:snapToGrid w:val="0"/>
              <w:ind w:firstLineChars="200" w:firstLine="480"/>
              <w:jc w:val="left"/>
              <w:rPr>
                <w:rFonts w:ascii="华文仿宋" w:eastAsia="华文仿宋" w:hAnsi="华文仿宋" w:cs="宋体"/>
                <w:kern w:val="0"/>
                <w:sz w:val="24"/>
              </w:rPr>
            </w:pPr>
            <w:r w:rsidRPr="000D1FF2">
              <w:rPr>
                <w:rFonts w:ascii="华文仿宋" w:eastAsia="华文仿宋" w:hAnsi="华文仿宋" w:cs="宋体" w:hint="eastAsia"/>
                <w:kern w:val="0"/>
                <w:sz w:val="24"/>
              </w:rPr>
              <w:t>省部级项目</w:t>
            </w:r>
          </w:p>
        </w:tc>
        <w:tc>
          <w:tcPr>
            <w:tcW w:w="1228" w:type="pct"/>
          </w:tcPr>
          <w:p w:rsidR="005C649F" w:rsidRPr="000D1FF2" w:rsidRDefault="002956CE" w:rsidP="001D6E20">
            <w:pPr>
              <w:widowControl/>
              <w:snapToGrid w:val="0"/>
              <w:ind w:firstLineChars="200" w:firstLine="480"/>
              <w:jc w:val="center"/>
              <w:rPr>
                <w:rFonts w:ascii="华文仿宋" w:eastAsia="华文仿宋" w:hAnsi="华文仿宋" w:cs="宋体"/>
                <w:kern w:val="0"/>
                <w:sz w:val="24"/>
              </w:rPr>
            </w:pPr>
            <w:r>
              <w:rPr>
                <w:rFonts w:ascii="华文仿宋" w:eastAsia="华文仿宋" w:hAnsi="华文仿宋" w:cs="宋体" w:hint="eastAsia"/>
                <w:kern w:val="0"/>
                <w:sz w:val="24"/>
              </w:rPr>
              <w:t>0</w:t>
            </w:r>
          </w:p>
        </w:tc>
      </w:tr>
      <w:tr w:rsidR="005C649F" w:rsidRPr="000D1FF2" w:rsidTr="001D6E20">
        <w:trPr>
          <w:trHeight w:val="315"/>
        </w:trPr>
        <w:tc>
          <w:tcPr>
            <w:tcW w:w="1515" w:type="pct"/>
            <w:vMerge/>
            <w:hideMark/>
          </w:tcPr>
          <w:p w:rsidR="005C649F" w:rsidRPr="000D1FF2" w:rsidRDefault="005C649F" w:rsidP="001D6E20">
            <w:pPr>
              <w:widowControl/>
              <w:snapToGrid w:val="0"/>
              <w:ind w:firstLineChars="200" w:firstLine="480"/>
              <w:jc w:val="right"/>
              <w:rPr>
                <w:rFonts w:ascii="华文仿宋" w:eastAsia="华文仿宋" w:hAnsi="华文仿宋" w:cs="宋体"/>
                <w:kern w:val="0"/>
                <w:sz w:val="24"/>
              </w:rPr>
            </w:pPr>
          </w:p>
        </w:tc>
        <w:tc>
          <w:tcPr>
            <w:tcW w:w="2257" w:type="pct"/>
          </w:tcPr>
          <w:p w:rsidR="005C649F" w:rsidRPr="000D1FF2" w:rsidRDefault="005C649F" w:rsidP="001D6E20">
            <w:pPr>
              <w:snapToGrid w:val="0"/>
              <w:ind w:firstLineChars="200" w:firstLine="480"/>
              <w:jc w:val="left"/>
              <w:rPr>
                <w:rFonts w:ascii="华文仿宋" w:eastAsia="华文仿宋" w:hAnsi="华文仿宋" w:cs="宋体"/>
                <w:kern w:val="0"/>
                <w:sz w:val="24"/>
              </w:rPr>
            </w:pPr>
            <w:r w:rsidRPr="000D1FF2">
              <w:rPr>
                <w:rFonts w:ascii="华文仿宋" w:eastAsia="华文仿宋" w:hAnsi="华文仿宋" w:cs="宋体" w:hint="eastAsia"/>
                <w:kern w:val="0"/>
                <w:sz w:val="24"/>
              </w:rPr>
              <w:t>学校项目</w:t>
            </w:r>
          </w:p>
        </w:tc>
        <w:tc>
          <w:tcPr>
            <w:tcW w:w="1228" w:type="pct"/>
          </w:tcPr>
          <w:p w:rsidR="005C649F" w:rsidRPr="000D1FF2" w:rsidRDefault="0025224D" w:rsidP="001D6E20">
            <w:pPr>
              <w:widowControl/>
              <w:snapToGrid w:val="0"/>
              <w:ind w:firstLineChars="200" w:firstLine="480"/>
              <w:jc w:val="center"/>
              <w:rPr>
                <w:rFonts w:ascii="华文仿宋" w:eastAsia="华文仿宋" w:hAnsi="华文仿宋" w:cs="宋体"/>
                <w:kern w:val="0"/>
                <w:sz w:val="24"/>
              </w:rPr>
            </w:pPr>
            <w:r w:rsidRPr="000D1FF2">
              <w:rPr>
                <w:rFonts w:ascii="华文仿宋" w:eastAsia="华文仿宋" w:hAnsi="华文仿宋" w:cs="宋体" w:hint="eastAsia"/>
                <w:kern w:val="0"/>
                <w:sz w:val="24"/>
              </w:rPr>
              <w:t>10</w:t>
            </w:r>
          </w:p>
        </w:tc>
      </w:tr>
      <w:tr w:rsidR="005C649F" w:rsidRPr="000D1FF2" w:rsidTr="001D6E20">
        <w:trPr>
          <w:trHeight w:val="315"/>
        </w:trPr>
        <w:tc>
          <w:tcPr>
            <w:tcW w:w="1515" w:type="pct"/>
            <w:vMerge/>
            <w:hideMark/>
          </w:tcPr>
          <w:p w:rsidR="005C649F" w:rsidRPr="000D1FF2" w:rsidRDefault="005C649F" w:rsidP="001D6E20">
            <w:pPr>
              <w:widowControl/>
              <w:snapToGrid w:val="0"/>
              <w:ind w:firstLineChars="200" w:firstLine="480"/>
              <w:jc w:val="right"/>
              <w:rPr>
                <w:rFonts w:ascii="华文仿宋" w:eastAsia="华文仿宋" w:hAnsi="华文仿宋" w:cs="宋体"/>
                <w:kern w:val="0"/>
                <w:sz w:val="24"/>
              </w:rPr>
            </w:pPr>
          </w:p>
        </w:tc>
        <w:tc>
          <w:tcPr>
            <w:tcW w:w="2257" w:type="pct"/>
          </w:tcPr>
          <w:p w:rsidR="005C649F" w:rsidRPr="000D1FF2" w:rsidRDefault="005C649F" w:rsidP="001D6E20">
            <w:pPr>
              <w:snapToGrid w:val="0"/>
              <w:ind w:firstLineChars="200" w:firstLine="480"/>
              <w:jc w:val="left"/>
              <w:rPr>
                <w:rFonts w:ascii="华文仿宋" w:eastAsia="华文仿宋" w:hAnsi="华文仿宋" w:cs="宋体"/>
                <w:kern w:val="0"/>
                <w:sz w:val="24"/>
              </w:rPr>
            </w:pPr>
            <w:r w:rsidRPr="000D1FF2">
              <w:rPr>
                <w:rFonts w:ascii="华文仿宋" w:eastAsia="华文仿宋" w:hAnsi="华文仿宋" w:hint="eastAsia"/>
                <w:sz w:val="24"/>
              </w:rPr>
              <w:t>……</w:t>
            </w:r>
            <w:proofErr w:type="gramStart"/>
            <w:r w:rsidRPr="000D1FF2">
              <w:rPr>
                <w:rFonts w:ascii="华文仿宋" w:eastAsia="华文仿宋" w:hAnsi="华文仿宋" w:hint="eastAsia"/>
                <w:sz w:val="24"/>
              </w:rPr>
              <w:t>…</w:t>
            </w:r>
            <w:proofErr w:type="gramEnd"/>
          </w:p>
        </w:tc>
        <w:tc>
          <w:tcPr>
            <w:tcW w:w="1228" w:type="pct"/>
          </w:tcPr>
          <w:p w:rsidR="005C649F" w:rsidRPr="000D1FF2" w:rsidRDefault="005C649F" w:rsidP="001D6E20">
            <w:pPr>
              <w:widowControl/>
              <w:snapToGrid w:val="0"/>
              <w:ind w:firstLineChars="200" w:firstLine="480"/>
              <w:jc w:val="center"/>
              <w:rPr>
                <w:rFonts w:ascii="华文仿宋" w:eastAsia="华文仿宋" w:hAnsi="华文仿宋" w:cs="宋体"/>
                <w:kern w:val="0"/>
                <w:sz w:val="24"/>
              </w:rPr>
            </w:pPr>
          </w:p>
        </w:tc>
      </w:tr>
    </w:tbl>
    <w:p w:rsidR="00FE215E" w:rsidRPr="000D1FF2" w:rsidRDefault="00FE215E" w:rsidP="001D6E20">
      <w:pPr>
        <w:adjustRightInd w:val="0"/>
        <w:snapToGrid w:val="0"/>
        <w:spacing w:line="560" w:lineRule="exact"/>
        <w:ind w:firstLineChars="200" w:firstLine="480"/>
        <w:rPr>
          <w:rFonts w:ascii="华文仿宋" w:eastAsia="华文仿宋" w:hAnsi="华文仿宋"/>
          <w:sz w:val="24"/>
        </w:rPr>
      </w:pPr>
      <w:r w:rsidRPr="000D1FF2">
        <w:rPr>
          <w:rFonts w:ascii="华文仿宋" w:eastAsia="华文仿宋" w:hAnsi="华文仿宋" w:hint="eastAsia"/>
          <w:sz w:val="24"/>
        </w:rPr>
        <w:t>统计时间：201</w:t>
      </w:r>
      <w:r w:rsidR="006F236B">
        <w:rPr>
          <w:rFonts w:ascii="华文仿宋" w:eastAsia="华文仿宋" w:hAnsi="华文仿宋"/>
          <w:sz w:val="24"/>
        </w:rPr>
        <w:t>5</w:t>
      </w:r>
      <w:r w:rsidRPr="000D1FF2">
        <w:rPr>
          <w:rFonts w:ascii="华文仿宋" w:eastAsia="华文仿宋" w:hAnsi="华文仿宋" w:hint="eastAsia"/>
          <w:sz w:val="24"/>
        </w:rPr>
        <w:t>年9月-</w:t>
      </w:r>
      <w:r w:rsidR="008D5E32" w:rsidRPr="000D1FF2">
        <w:rPr>
          <w:rFonts w:ascii="华文仿宋" w:eastAsia="华文仿宋" w:hAnsi="华文仿宋"/>
          <w:sz w:val="24"/>
        </w:rPr>
        <w:t>201</w:t>
      </w:r>
      <w:r w:rsidR="008D5E32" w:rsidRPr="000D1FF2">
        <w:rPr>
          <w:rFonts w:ascii="华文仿宋" w:eastAsia="华文仿宋" w:hAnsi="华文仿宋" w:hint="eastAsia"/>
          <w:sz w:val="24"/>
        </w:rPr>
        <w:t>6</w:t>
      </w:r>
      <w:r w:rsidRPr="000D1FF2">
        <w:rPr>
          <w:rFonts w:ascii="华文仿宋" w:eastAsia="华文仿宋" w:hAnsi="华文仿宋"/>
          <w:sz w:val="24"/>
        </w:rPr>
        <w:t>年</w:t>
      </w:r>
      <w:r w:rsidR="008C0454" w:rsidRPr="000D1FF2">
        <w:rPr>
          <w:rFonts w:ascii="华文仿宋" w:eastAsia="华文仿宋" w:hAnsi="华文仿宋" w:hint="eastAsia"/>
          <w:sz w:val="24"/>
        </w:rPr>
        <w:t>11</w:t>
      </w:r>
      <w:r w:rsidRPr="000D1FF2">
        <w:rPr>
          <w:rFonts w:ascii="华文仿宋" w:eastAsia="华文仿宋" w:hAnsi="华文仿宋" w:hint="eastAsia"/>
          <w:sz w:val="24"/>
        </w:rPr>
        <w:t>月</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（四）创新创业教育情况</w:t>
      </w:r>
    </w:p>
    <w:p w:rsidR="0088712C" w:rsidRPr="00BF6BD3" w:rsidRDefault="0088712C" w:rsidP="0088712C">
      <w:pPr>
        <w:adjustRightInd w:val="0"/>
        <w:snapToGrid w:val="0"/>
        <w:spacing w:line="560" w:lineRule="exact"/>
        <w:ind w:firstLineChars="200" w:firstLine="560"/>
        <w:rPr>
          <w:rFonts w:ascii="仿宋_GB2312" w:eastAsia="仿宋_GB2312" w:hAnsi="仿宋" w:hint="eastAsia"/>
          <w:sz w:val="28"/>
          <w:szCs w:val="28"/>
        </w:rPr>
      </w:pPr>
      <w:r w:rsidRPr="00BF6BD3">
        <w:rPr>
          <w:rFonts w:ascii="仿宋_GB2312" w:eastAsia="仿宋_GB2312" w:hAnsi="仿宋" w:cs="仿宋" w:hint="eastAsia"/>
          <w:sz w:val="28"/>
          <w:szCs w:val="28"/>
        </w:rPr>
        <w:t>为积极响应党和国家提出的推动实施创新驱动发展战略，培养创新创业的青年大学生人才队伍，专业高度重视并大力推进大学生创新创业工作。具体措施包括：</w:t>
      </w:r>
    </w:p>
    <w:p w:rsidR="0088712C" w:rsidRDefault="0088712C" w:rsidP="0088712C">
      <w:pPr>
        <w:adjustRightInd w:val="0"/>
        <w:snapToGrid w:val="0"/>
        <w:spacing w:line="560" w:lineRule="exact"/>
        <w:ind w:firstLineChars="200" w:firstLine="560"/>
        <w:rPr>
          <w:rFonts w:ascii="仿宋_GB2312" w:eastAsia="仿宋_GB2312" w:hAnsi="仿宋" w:cs="仿宋"/>
          <w:sz w:val="28"/>
          <w:szCs w:val="28"/>
        </w:rPr>
      </w:pPr>
      <w:r w:rsidRPr="00BF6BD3">
        <w:rPr>
          <w:rFonts w:ascii="仿宋_GB2312" w:eastAsia="仿宋_GB2312" w:hAnsi="仿宋" w:cs="仿宋" w:hint="eastAsia"/>
          <w:sz w:val="28"/>
          <w:szCs w:val="28"/>
        </w:rPr>
        <w:t>1.制订了新的人才培养方案，</w:t>
      </w:r>
      <w:r w:rsidRPr="00E1402A">
        <w:rPr>
          <w:rFonts w:ascii="仿宋_GB2312" w:eastAsia="仿宋_GB2312" w:hAnsi="仿宋" w:cs="仿宋"/>
          <w:sz w:val="28"/>
          <w:szCs w:val="28"/>
        </w:rPr>
        <w:t>强化创新创业课程建设</w:t>
      </w:r>
      <w:r>
        <w:rPr>
          <w:rFonts w:ascii="仿宋_GB2312" w:eastAsia="仿宋_GB2312" w:hAnsi="仿宋" w:cs="仿宋" w:hint="eastAsia"/>
          <w:sz w:val="28"/>
          <w:szCs w:val="28"/>
        </w:rPr>
        <w:t>，</w:t>
      </w:r>
      <w:r w:rsidRPr="00E1402A">
        <w:rPr>
          <w:rFonts w:ascii="仿宋_GB2312" w:eastAsia="仿宋_GB2312" w:hAnsi="仿宋" w:cs="仿宋"/>
          <w:sz w:val="28"/>
          <w:szCs w:val="28"/>
        </w:rPr>
        <w:t>将面向全体学生和教育全过程的创新创业教育课程群纳入必修课、选修课，实行学分管理</w:t>
      </w:r>
      <w:r>
        <w:rPr>
          <w:rFonts w:ascii="仿宋_GB2312" w:eastAsia="仿宋_GB2312" w:hAnsi="仿宋" w:cs="仿宋" w:hint="eastAsia"/>
          <w:sz w:val="28"/>
          <w:szCs w:val="28"/>
        </w:rPr>
        <w:t>，鼓励学生申请</w:t>
      </w:r>
      <w:r w:rsidRPr="009230D4">
        <w:rPr>
          <w:rFonts w:ascii="仿宋_GB2312" w:eastAsia="仿宋_GB2312" w:hAnsi="宋体" w:cs="仿宋_GB2312" w:hint="eastAsia"/>
          <w:kern w:val="0"/>
          <w:sz w:val="28"/>
          <w:szCs w:val="28"/>
        </w:rPr>
        <w:t>通识教育核心课程中创新创业模块学分</w:t>
      </w:r>
      <w:r w:rsidRPr="00E1402A">
        <w:rPr>
          <w:rFonts w:ascii="仿宋_GB2312" w:eastAsia="仿宋_GB2312" w:hAnsi="仿宋" w:cs="仿宋"/>
          <w:sz w:val="28"/>
          <w:szCs w:val="28"/>
        </w:rPr>
        <w:t>。</w:t>
      </w:r>
    </w:p>
    <w:p w:rsidR="0088712C" w:rsidRPr="00BF6BD3" w:rsidRDefault="0088712C" w:rsidP="0088712C">
      <w:pPr>
        <w:adjustRightInd w:val="0"/>
        <w:snapToGrid w:val="0"/>
        <w:spacing w:line="560" w:lineRule="exact"/>
        <w:ind w:firstLineChars="200" w:firstLine="560"/>
        <w:rPr>
          <w:rFonts w:ascii="仿宋_GB2312" w:eastAsia="仿宋_GB2312" w:hAnsi="仿宋" w:hint="eastAsia"/>
          <w:sz w:val="28"/>
          <w:szCs w:val="28"/>
        </w:rPr>
      </w:pPr>
      <w:r w:rsidRPr="00BF6BD3">
        <w:rPr>
          <w:rFonts w:ascii="仿宋_GB2312" w:eastAsia="仿宋_GB2312" w:hAnsi="仿宋" w:cs="仿宋" w:hint="eastAsia"/>
          <w:sz w:val="28"/>
          <w:szCs w:val="28"/>
        </w:rPr>
        <w:t>2.</w:t>
      </w:r>
      <w:r w:rsidRPr="00BF6BD3">
        <w:rPr>
          <w:rFonts w:ascii="仿宋_GB2312" w:eastAsia="仿宋_GB2312" w:hAnsi="仿宋" w:hint="eastAsia"/>
          <w:sz w:val="28"/>
          <w:szCs w:val="28"/>
        </w:rPr>
        <w:t xml:space="preserve"> </w:t>
      </w:r>
      <w:r w:rsidRPr="00BF6BD3">
        <w:rPr>
          <w:rFonts w:ascii="仿宋_GB2312" w:eastAsia="仿宋_GB2312" w:hAnsi="仿宋" w:cs="仿宋" w:hint="eastAsia"/>
          <w:sz w:val="28"/>
          <w:szCs w:val="28"/>
        </w:rPr>
        <w:t>大力开展创新创业教育培训工作</w:t>
      </w:r>
      <w:r>
        <w:rPr>
          <w:rFonts w:ascii="仿宋_GB2312" w:eastAsia="仿宋_GB2312" w:hAnsi="仿宋" w:cs="仿宋" w:hint="eastAsia"/>
          <w:sz w:val="28"/>
          <w:szCs w:val="28"/>
        </w:rPr>
        <w:t>，营造创新创业大环境</w:t>
      </w:r>
      <w:r w:rsidRPr="00BF6BD3">
        <w:rPr>
          <w:rFonts w:ascii="仿宋_GB2312" w:eastAsia="仿宋_GB2312" w:hAnsi="仿宋" w:cs="仿宋" w:hint="eastAsia"/>
          <w:sz w:val="28"/>
          <w:szCs w:val="28"/>
        </w:rPr>
        <w:t>。利用</w:t>
      </w:r>
      <w:r>
        <w:rPr>
          <w:rFonts w:ascii="仿宋_GB2312" w:eastAsia="仿宋_GB2312" w:hAnsi="仿宋" w:cs="仿宋" w:hint="eastAsia"/>
          <w:sz w:val="28"/>
          <w:szCs w:val="28"/>
        </w:rPr>
        <w:t>“</w:t>
      </w:r>
      <w:r>
        <w:rPr>
          <w:rFonts w:ascii="仿宋_GB2312" w:eastAsia="仿宋_GB2312" w:hAnsi="仿宋" w:cs="仿宋"/>
          <w:sz w:val="28"/>
          <w:szCs w:val="28"/>
        </w:rPr>
        <w:t>挑战杯</w:t>
      </w:r>
      <w:r>
        <w:rPr>
          <w:rFonts w:ascii="仿宋_GB2312" w:eastAsia="仿宋_GB2312" w:hAnsi="仿宋" w:cs="仿宋" w:hint="eastAsia"/>
          <w:sz w:val="28"/>
          <w:szCs w:val="28"/>
        </w:rPr>
        <w:t>”启动宣讲会、经验交流会、新手手册、迎新晚会、家长见面会、年级大会、专业介绍、</w:t>
      </w:r>
      <w:r w:rsidRPr="00BF6BD3">
        <w:rPr>
          <w:rFonts w:ascii="仿宋_GB2312" w:eastAsia="仿宋_GB2312" w:hAnsi="仿宋" w:cs="仿宋" w:hint="eastAsia"/>
          <w:sz w:val="28"/>
          <w:szCs w:val="28"/>
        </w:rPr>
        <w:t>班会、“大学生讲堂”等集体活动，强化学生的创新创业意识，提升创新素质和创业技能。</w:t>
      </w:r>
    </w:p>
    <w:p w:rsidR="0088712C" w:rsidRPr="00BF6BD3" w:rsidRDefault="0088712C" w:rsidP="0088712C">
      <w:pPr>
        <w:adjustRightInd w:val="0"/>
        <w:snapToGrid w:val="0"/>
        <w:spacing w:line="560" w:lineRule="exact"/>
        <w:ind w:firstLineChars="200" w:firstLine="560"/>
        <w:rPr>
          <w:rFonts w:ascii="仿宋_GB2312" w:eastAsia="仿宋_GB2312" w:hAnsi="仿宋" w:hint="eastAsia"/>
          <w:sz w:val="28"/>
          <w:szCs w:val="28"/>
        </w:rPr>
      </w:pPr>
      <w:r w:rsidRPr="00BF6BD3">
        <w:rPr>
          <w:rFonts w:ascii="仿宋_GB2312" w:eastAsia="仿宋_GB2312" w:hAnsi="仿宋" w:cs="仿宋" w:hint="eastAsia"/>
          <w:sz w:val="28"/>
          <w:szCs w:val="28"/>
        </w:rPr>
        <w:t>3.</w:t>
      </w:r>
      <w:r w:rsidRPr="00E1402A">
        <w:rPr>
          <w:rFonts w:ascii="仿宋_GB2312" w:eastAsia="仿宋_GB2312" w:hAnsi="仿宋" w:cs="仿宋" w:hint="eastAsia"/>
          <w:sz w:val="28"/>
          <w:szCs w:val="28"/>
        </w:rPr>
        <w:t xml:space="preserve"> </w:t>
      </w:r>
      <w:r w:rsidRPr="00BF6BD3">
        <w:rPr>
          <w:rFonts w:ascii="仿宋_GB2312" w:eastAsia="仿宋_GB2312" w:hAnsi="仿宋" w:cs="仿宋" w:hint="eastAsia"/>
          <w:sz w:val="28"/>
          <w:szCs w:val="28"/>
        </w:rPr>
        <w:t>大力推行“本科生导师制”的政策，积极引导和鼓励学生主动参与创新创业实践和科学探索；聘请校外有创业经验的企业家、管理人员，以及国内外高校相关专业的知名教授来校讲课，最大限度的激发学生对创新创业的兴趣和主动性；</w:t>
      </w:r>
    </w:p>
    <w:p w:rsidR="0088712C" w:rsidRDefault="0088712C" w:rsidP="0088712C">
      <w:pPr>
        <w:adjustRightInd w:val="0"/>
        <w:snapToGrid w:val="0"/>
        <w:spacing w:line="560" w:lineRule="exact"/>
        <w:ind w:firstLineChars="200" w:firstLine="560"/>
        <w:rPr>
          <w:rFonts w:ascii="仿宋_GB2312" w:eastAsia="仿宋_GB2312" w:hAnsi="仿宋" w:cs="仿宋"/>
          <w:sz w:val="28"/>
          <w:szCs w:val="28"/>
        </w:rPr>
      </w:pPr>
      <w:r w:rsidRPr="00BF6BD3">
        <w:rPr>
          <w:rFonts w:ascii="仿宋_GB2312" w:eastAsia="仿宋_GB2312" w:hAnsi="仿宋" w:cs="仿宋" w:hint="eastAsia"/>
          <w:sz w:val="28"/>
          <w:szCs w:val="28"/>
        </w:rPr>
        <w:lastRenderedPageBreak/>
        <w:t>4.</w:t>
      </w:r>
      <w:r>
        <w:rPr>
          <w:rFonts w:ascii="仿宋_GB2312" w:eastAsia="仿宋_GB2312" w:hAnsi="仿宋" w:cs="仿宋"/>
          <w:sz w:val="28"/>
          <w:szCs w:val="28"/>
        </w:rPr>
        <w:t xml:space="preserve"> </w:t>
      </w:r>
      <w:r w:rsidRPr="003B6D30">
        <w:rPr>
          <w:rFonts w:ascii="仿宋_GB2312" w:eastAsia="仿宋_GB2312" w:hAnsi="仿宋" w:cs="仿宋" w:hint="eastAsia"/>
          <w:sz w:val="28"/>
          <w:szCs w:val="28"/>
        </w:rPr>
        <w:t>结合当前众多的科技创新活动，丰富实践应用环节。如省校级结构设计大赛、科技创新大赛等，包括：“挡土墙大赛”“竹结构高跷模型设计及加载测试”，“</w:t>
      </w:r>
      <w:r w:rsidRPr="003B6D30">
        <w:rPr>
          <w:rFonts w:ascii="仿宋_GB2312" w:eastAsia="仿宋_GB2312" w:hAnsi="仿宋" w:cs="仿宋"/>
          <w:sz w:val="28"/>
          <w:szCs w:val="28"/>
        </w:rPr>
        <w:t>设计、制作纸质承重结构</w:t>
      </w:r>
      <w:r w:rsidRPr="003B6D30">
        <w:rPr>
          <w:rFonts w:ascii="仿宋_GB2312" w:eastAsia="仿宋_GB2312" w:hAnsi="仿宋" w:cs="仿宋" w:hint="eastAsia"/>
          <w:sz w:val="28"/>
          <w:szCs w:val="28"/>
        </w:rPr>
        <w:t>”，“利用</w:t>
      </w:r>
      <w:r w:rsidRPr="003B6D30">
        <w:rPr>
          <w:rFonts w:ascii="仿宋_GB2312" w:eastAsia="仿宋_GB2312" w:hAnsi="仿宋" w:cs="仿宋"/>
          <w:sz w:val="28"/>
          <w:szCs w:val="28"/>
        </w:rPr>
        <w:t>桐木和胶水设计、制作承重结构</w:t>
      </w:r>
      <w:r w:rsidRPr="003B6D30">
        <w:rPr>
          <w:rFonts w:ascii="仿宋_GB2312" w:eastAsia="仿宋_GB2312" w:hAnsi="仿宋" w:cs="仿宋" w:hint="eastAsia"/>
          <w:sz w:val="28"/>
          <w:szCs w:val="28"/>
        </w:rPr>
        <w:t>，</w:t>
      </w:r>
      <w:r w:rsidRPr="003B6D30">
        <w:rPr>
          <w:rFonts w:ascii="仿宋_GB2312" w:eastAsia="仿宋_GB2312" w:hAnsi="仿宋" w:cs="仿宋"/>
          <w:sz w:val="28"/>
          <w:szCs w:val="28"/>
        </w:rPr>
        <w:t>考查结构在遭到横向冲击力作用后的稳定性</w:t>
      </w:r>
      <w:r w:rsidRPr="003B6D30">
        <w:rPr>
          <w:rFonts w:ascii="仿宋_GB2312" w:eastAsia="仿宋_GB2312" w:hAnsi="仿宋" w:cs="仿宋" w:hint="eastAsia"/>
          <w:sz w:val="28"/>
          <w:szCs w:val="28"/>
        </w:rPr>
        <w:t>”等</w:t>
      </w:r>
      <w:r w:rsidRPr="003B6D30">
        <w:rPr>
          <w:rFonts w:ascii="仿宋_GB2312" w:eastAsia="仿宋_GB2312" w:hAnsi="仿宋" w:cs="仿宋"/>
          <w:sz w:val="28"/>
          <w:szCs w:val="28"/>
        </w:rPr>
        <w:t>。</w:t>
      </w:r>
      <w:r w:rsidRPr="003B6D30">
        <w:rPr>
          <w:rFonts w:ascii="仿宋_GB2312" w:eastAsia="仿宋_GB2312" w:hAnsi="仿宋" w:cs="仿宋" w:hint="eastAsia"/>
          <w:sz w:val="28"/>
          <w:szCs w:val="28"/>
        </w:rPr>
        <w:t>通过学生自己设计、制作力学模型，在活动中增强实践能力及创新能力。</w:t>
      </w:r>
    </w:p>
    <w:p w:rsidR="0088712C" w:rsidRDefault="0088712C" w:rsidP="0088712C">
      <w:pPr>
        <w:adjustRightInd w:val="0"/>
        <w:snapToGrid w:val="0"/>
        <w:spacing w:line="56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5</w:t>
      </w:r>
      <w:r>
        <w:rPr>
          <w:rFonts w:ascii="仿宋_GB2312" w:eastAsia="仿宋_GB2312" w:hAnsi="仿宋" w:cs="仿宋"/>
          <w:sz w:val="28"/>
          <w:szCs w:val="28"/>
        </w:rPr>
        <w:t>.2016年度举办了</w:t>
      </w:r>
      <w:r w:rsidRPr="00D72628">
        <w:rPr>
          <w:rFonts w:ascii="仿宋_GB2312" w:eastAsia="仿宋_GB2312" w:hAnsi="仿宋" w:cs="仿宋"/>
          <w:sz w:val="28"/>
          <w:szCs w:val="28"/>
        </w:rPr>
        <w:t>“</w:t>
      </w:r>
      <w:r w:rsidRPr="00D72628">
        <w:rPr>
          <w:rFonts w:ascii="仿宋_GB2312" w:eastAsia="仿宋_GB2312" w:hAnsi="仿宋" w:cs="仿宋"/>
          <w:sz w:val="28"/>
          <w:szCs w:val="28"/>
        </w:rPr>
        <w:t>明达</w:t>
      </w:r>
      <w:r w:rsidRPr="00D72628">
        <w:rPr>
          <w:rFonts w:ascii="仿宋_GB2312" w:eastAsia="仿宋_GB2312" w:hAnsi="仿宋" w:cs="仿宋"/>
          <w:sz w:val="28"/>
          <w:szCs w:val="28"/>
        </w:rPr>
        <w:t>·</w:t>
      </w:r>
      <w:r w:rsidRPr="00D72628">
        <w:rPr>
          <w:rFonts w:ascii="仿宋_GB2312" w:eastAsia="仿宋_GB2312" w:hAnsi="仿宋" w:cs="仿宋"/>
          <w:sz w:val="28"/>
          <w:szCs w:val="28"/>
        </w:rPr>
        <w:t>平安杯</w:t>
      </w:r>
      <w:r w:rsidRPr="00D72628">
        <w:rPr>
          <w:rFonts w:ascii="仿宋_GB2312" w:eastAsia="仿宋_GB2312" w:hAnsi="仿宋" w:cs="仿宋"/>
          <w:sz w:val="28"/>
          <w:szCs w:val="28"/>
        </w:rPr>
        <w:t>”</w:t>
      </w:r>
      <w:r w:rsidRPr="00D72628">
        <w:rPr>
          <w:rFonts w:ascii="仿宋_GB2312" w:eastAsia="仿宋_GB2312" w:hAnsi="仿宋" w:cs="仿宋"/>
          <w:sz w:val="28"/>
          <w:szCs w:val="28"/>
        </w:rPr>
        <w:t>第十三届华东地区高校结构设计邀请赛</w:t>
      </w:r>
      <w:r w:rsidRPr="00D72628">
        <w:rPr>
          <w:rFonts w:ascii="仿宋_GB2312" w:eastAsia="仿宋_GB2312" w:hAnsi="仿宋" w:cs="仿宋" w:hint="eastAsia"/>
          <w:sz w:val="28"/>
          <w:szCs w:val="28"/>
        </w:rPr>
        <w:t>，地点在山东大学</w:t>
      </w:r>
      <w:r w:rsidRPr="00D72628">
        <w:rPr>
          <w:rFonts w:ascii="仿宋_GB2312" w:eastAsia="仿宋_GB2312" w:hAnsi="仿宋" w:cs="仿宋"/>
          <w:sz w:val="28"/>
          <w:szCs w:val="28"/>
        </w:rPr>
        <w:t>兴隆山校区举行。本次竞赛以</w:t>
      </w:r>
      <w:r w:rsidRPr="00D72628">
        <w:rPr>
          <w:rFonts w:ascii="仿宋_GB2312" w:eastAsia="仿宋_GB2312" w:hAnsi="仿宋" w:cs="仿宋"/>
          <w:sz w:val="28"/>
          <w:szCs w:val="28"/>
        </w:rPr>
        <w:t>“</w:t>
      </w:r>
      <w:r w:rsidRPr="00D72628">
        <w:rPr>
          <w:rFonts w:ascii="仿宋_GB2312" w:eastAsia="仿宋_GB2312" w:hAnsi="仿宋" w:cs="仿宋"/>
          <w:sz w:val="28"/>
          <w:szCs w:val="28"/>
        </w:rPr>
        <w:t>多层装配式混凝土框架房屋</w:t>
      </w:r>
      <w:r w:rsidRPr="00D72628">
        <w:rPr>
          <w:rFonts w:ascii="仿宋_GB2312" w:eastAsia="仿宋_GB2312" w:hAnsi="仿宋" w:cs="仿宋"/>
          <w:sz w:val="28"/>
          <w:szCs w:val="28"/>
        </w:rPr>
        <w:t>”</w:t>
      </w:r>
      <w:r w:rsidRPr="00D72628">
        <w:rPr>
          <w:rFonts w:ascii="仿宋_GB2312" w:eastAsia="仿宋_GB2312" w:hAnsi="仿宋" w:cs="仿宋"/>
          <w:sz w:val="28"/>
          <w:szCs w:val="28"/>
        </w:rPr>
        <w:t>为赛题，来自同济大学、东南大学、上海交通大学、山东大学等18所高校的35个参赛队伍进行角逐。</w:t>
      </w:r>
      <w:r w:rsidR="009C46FA">
        <w:rPr>
          <w:rFonts w:ascii="仿宋_GB2312" w:eastAsia="仿宋_GB2312" w:hAnsi="仿宋" w:cs="仿宋" w:hint="eastAsia"/>
          <w:sz w:val="28"/>
          <w:szCs w:val="28"/>
        </w:rPr>
        <w:t>此次</w:t>
      </w:r>
      <w:r w:rsidR="009C46FA">
        <w:rPr>
          <w:rFonts w:ascii="仿宋_GB2312" w:eastAsia="仿宋_GB2312" w:hAnsi="仿宋" w:cs="仿宋"/>
          <w:sz w:val="28"/>
          <w:szCs w:val="28"/>
        </w:rPr>
        <w:t>活动</w:t>
      </w:r>
      <w:bookmarkStart w:id="0" w:name="_GoBack"/>
      <w:bookmarkEnd w:id="0"/>
      <w:r w:rsidRPr="00D72628">
        <w:rPr>
          <w:rFonts w:ascii="仿宋_GB2312" w:eastAsia="仿宋_GB2312" w:hAnsi="仿宋" w:cs="仿宋"/>
          <w:sz w:val="28"/>
          <w:szCs w:val="28"/>
        </w:rPr>
        <w:t>为各高校指导老师和队员提供了合作交流的良好契机，开拓了学生视野，提高了其专业素养和动手能力，增强了其专业自信力和兴趣，对创新思维的养成和发展、专业知识的应用等有着重大意义。</w:t>
      </w:r>
    </w:p>
    <w:p w:rsidR="0088712C" w:rsidRDefault="0088712C" w:rsidP="0088712C">
      <w:pPr>
        <w:adjustRightInd w:val="0"/>
        <w:snapToGrid w:val="0"/>
        <w:spacing w:line="560" w:lineRule="exact"/>
        <w:ind w:firstLineChars="200" w:firstLine="420"/>
        <w:outlineLvl w:val="0"/>
        <w:rPr>
          <w:rFonts w:ascii="华文仿宋" w:eastAsia="华文仿宋" w:hAnsi="华文仿宋" w:cs="仿宋"/>
          <w:sz w:val="28"/>
          <w:szCs w:val="28"/>
        </w:rPr>
      </w:pPr>
      <w:r>
        <w:rPr>
          <w:noProof/>
        </w:rPr>
        <w:drawing>
          <wp:anchor distT="0" distB="0" distL="114300" distR="114300" simplePos="0" relativeHeight="251663360" behindDoc="0" locked="0" layoutInCell="1" allowOverlap="1">
            <wp:simplePos x="0" y="0"/>
            <wp:positionH relativeFrom="column">
              <wp:posOffset>302895</wp:posOffset>
            </wp:positionH>
            <wp:positionV relativeFrom="paragraph">
              <wp:posOffset>49530</wp:posOffset>
            </wp:positionV>
            <wp:extent cx="2619375" cy="1746250"/>
            <wp:effectExtent l="0" t="0" r="0" b="0"/>
            <wp:wrapNone/>
            <wp:docPr id="2" name="图片 2" descr="http://www.view.sdu.edu.cn/new/uploadfile/2016/0523/2016052305094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ew.sdu.edu.cn/new/uploadfile/2016/0523/2016052305094053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19375"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3092450</wp:posOffset>
            </wp:positionH>
            <wp:positionV relativeFrom="paragraph">
              <wp:posOffset>20320</wp:posOffset>
            </wp:positionV>
            <wp:extent cx="2613660" cy="1742440"/>
            <wp:effectExtent l="0" t="0" r="0" b="0"/>
            <wp:wrapNone/>
            <wp:docPr id="1" name="图片 1" descr="http://www.view.sdu.edu.cn/new/uploadfile/2016/0523/20160523050948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ew.sdu.edu.cn/new/uploadfile/2016/0523/20160523050948417.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1366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12C" w:rsidRDefault="0088712C" w:rsidP="0088712C">
      <w:pPr>
        <w:adjustRightInd w:val="0"/>
        <w:snapToGrid w:val="0"/>
        <w:spacing w:line="560" w:lineRule="exact"/>
        <w:ind w:firstLineChars="200" w:firstLine="560"/>
        <w:outlineLvl w:val="0"/>
        <w:rPr>
          <w:rFonts w:ascii="华文仿宋" w:eastAsia="华文仿宋" w:hAnsi="华文仿宋" w:cs="仿宋"/>
          <w:sz w:val="28"/>
          <w:szCs w:val="28"/>
        </w:rPr>
      </w:pPr>
    </w:p>
    <w:p w:rsidR="0088712C" w:rsidRDefault="0088712C" w:rsidP="0088712C">
      <w:pPr>
        <w:adjustRightInd w:val="0"/>
        <w:snapToGrid w:val="0"/>
        <w:spacing w:line="560" w:lineRule="exact"/>
        <w:ind w:firstLineChars="200" w:firstLine="560"/>
        <w:outlineLvl w:val="0"/>
        <w:rPr>
          <w:rFonts w:ascii="华文仿宋" w:eastAsia="华文仿宋" w:hAnsi="华文仿宋" w:cs="仿宋"/>
          <w:sz w:val="28"/>
          <w:szCs w:val="28"/>
        </w:rPr>
      </w:pPr>
    </w:p>
    <w:p w:rsidR="0088712C" w:rsidRDefault="0088712C" w:rsidP="0088712C">
      <w:pPr>
        <w:adjustRightInd w:val="0"/>
        <w:snapToGrid w:val="0"/>
        <w:spacing w:line="560" w:lineRule="exact"/>
        <w:ind w:firstLineChars="200" w:firstLine="560"/>
        <w:outlineLvl w:val="0"/>
        <w:rPr>
          <w:rFonts w:ascii="华文仿宋" w:eastAsia="华文仿宋" w:hAnsi="华文仿宋" w:cs="仿宋"/>
          <w:sz w:val="28"/>
          <w:szCs w:val="28"/>
        </w:rPr>
      </w:pPr>
    </w:p>
    <w:p w:rsidR="0088712C" w:rsidRDefault="0088712C" w:rsidP="0088712C">
      <w:pPr>
        <w:adjustRightInd w:val="0"/>
        <w:snapToGrid w:val="0"/>
        <w:spacing w:line="560" w:lineRule="exact"/>
        <w:ind w:firstLineChars="200" w:firstLine="560"/>
        <w:outlineLvl w:val="0"/>
        <w:rPr>
          <w:rFonts w:ascii="华文仿宋" w:eastAsia="华文仿宋" w:hAnsi="华文仿宋" w:cs="仿宋"/>
          <w:sz w:val="28"/>
          <w:szCs w:val="28"/>
        </w:rPr>
      </w:pPr>
    </w:p>
    <w:p w:rsidR="0088712C" w:rsidRPr="00794144" w:rsidRDefault="0088712C" w:rsidP="0088712C">
      <w:pPr>
        <w:adjustRightInd w:val="0"/>
        <w:snapToGrid w:val="0"/>
        <w:spacing w:line="560" w:lineRule="exact"/>
        <w:ind w:firstLineChars="200" w:firstLine="560"/>
        <w:outlineLvl w:val="0"/>
        <w:rPr>
          <w:rFonts w:ascii="华文仿宋" w:eastAsia="华文仿宋" w:hAnsi="华文仿宋" w:cs="仿宋" w:hint="eastAsia"/>
          <w:sz w:val="28"/>
          <w:szCs w:val="28"/>
        </w:rPr>
      </w:pPr>
    </w:p>
    <w:p w:rsidR="00FE215E" w:rsidRPr="000D1FF2" w:rsidRDefault="00FE215E" w:rsidP="001D6E20">
      <w:pPr>
        <w:pStyle w:val="1"/>
        <w:spacing w:before="0" w:after="0" w:line="560" w:lineRule="exact"/>
        <w:ind w:firstLineChars="200" w:firstLine="643"/>
        <w:rPr>
          <w:rFonts w:ascii="黑体" w:eastAsia="黑体" w:hAnsi="黑体"/>
          <w:sz w:val="32"/>
          <w:szCs w:val="32"/>
        </w:rPr>
      </w:pPr>
      <w:r w:rsidRPr="000D1FF2">
        <w:rPr>
          <w:rFonts w:ascii="黑体" w:eastAsia="黑体" w:hAnsi="黑体" w:hint="eastAsia"/>
          <w:sz w:val="32"/>
          <w:szCs w:val="32"/>
        </w:rPr>
        <w:t>三、培养条件</w:t>
      </w:r>
    </w:p>
    <w:p w:rsidR="00FE215E" w:rsidRPr="00170463" w:rsidRDefault="00FE215E" w:rsidP="001D6E20">
      <w:pPr>
        <w:pStyle w:val="2"/>
        <w:spacing w:before="0" w:after="0" w:line="560" w:lineRule="exact"/>
        <w:ind w:firstLineChars="200" w:firstLine="640"/>
        <w:rPr>
          <w:rFonts w:ascii="华文仿宋" w:eastAsia="华文仿宋" w:hAnsi="华文仿宋"/>
          <w:b w:val="0"/>
        </w:rPr>
      </w:pPr>
      <w:r w:rsidRPr="00170463">
        <w:rPr>
          <w:rFonts w:ascii="华文仿宋" w:eastAsia="华文仿宋" w:hAnsi="华文仿宋" w:hint="eastAsia"/>
          <w:b w:val="0"/>
        </w:rPr>
        <w:t>（一）教学经费投入</w:t>
      </w:r>
    </w:p>
    <w:p w:rsidR="0025224D" w:rsidRPr="00170463" w:rsidRDefault="0025224D"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近年来，本专业千方百计的加大对教学经费的投入，使专业办学条件得到了较大的改善，确保了人才培养的资金需求。</w:t>
      </w:r>
      <w:r w:rsidR="008C0454" w:rsidRPr="00170463">
        <w:rPr>
          <w:rFonts w:ascii="华文仿宋" w:eastAsia="华文仿宋" w:hAnsi="华文仿宋" w:hint="eastAsia"/>
          <w:sz w:val="28"/>
          <w:szCs w:val="28"/>
        </w:rPr>
        <w:t>2015-2016</w:t>
      </w:r>
      <w:r w:rsidRPr="00170463">
        <w:rPr>
          <w:rFonts w:ascii="华文仿宋" w:eastAsia="华文仿宋" w:hAnsi="华文仿宋" w:hint="eastAsia"/>
          <w:sz w:val="28"/>
          <w:szCs w:val="28"/>
        </w:rPr>
        <w:t xml:space="preserve">年度，本专业总计投入教学经费75750元，从以下几个方面采取措施，以保障教学顺利开展： </w:t>
      </w:r>
    </w:p>
    <w:p w:rsidR="0025224D" w:rsidRPr="00170463" w:rsidRDefault="0025224D"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1、</w:t>
      </w:r>
      <w:proofErr w:type="gramStart"/>
      <w:r w:rsidRPr="00170463">
        <w:rPr>
          <w:rFonts w:ascii="华文仿宋" w:eastAsia="华文仿宋" w:hAnsi="华文仿宋" w:hint="eastAsia"/>
          <w:sz w:val="28"/>
          <w:szCs w:val="28"/>
        </w:rPr>
        <w:t>设教学</w:t>
      </w:r>
      <w:proofErr w:type="gramEnd"/>
      <w:r w:rsidRPr="00170463">
        <w:rPr>
          <w:rFonts w:ascii="华文仿宋" w:eastAsia="华文仿宋" w:hAnsi="华文仿宋" w:hint="eastAsia"/>
          <w:sz w:val="28"/>
          <w:szCs w:val="28"/>
        </w:rPr>
        <w:t>维持费、差旅图书费10000元；</w:t>
      </w:r>
    </w:p>
    <w:p w:rsidR="0025224D" w:rsidRPr="00170463" w:rsidRDefault="0025224D"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2、毕业生实习、设计费用由每年每生300元提高到500元；</w:t>
      </w:r>
    </w:p>
    <w:p w:rsidR="0025224D" w:rsidRPr="00170463" w:rsidRDefault="0025224D"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3、生产实习费用由每生600元提高到1000元；</w:t>
      </w:r>
    </w:p>
    <w:p w:rsidR="0025224D" w:rsidRPr="00170463" w:rsidRDefault="0025224D"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lastRenderedPageBreak/>
        <w:t>4、认识实习由每生200元提高到250元；</w:t>
      </w:r>
    </w:p>
    <w:p w:rsidR="00FE215E" w:rsidRPr="00170463" w:rsidRDefault="00FE215E" w:rsidP="001D6E20">
      <w:pPr>
        <w:pStyle w:val="2"/>
        <w:spacing w:before="0" w:after="0" w:line="560" w:lineRule="exact"/>
        <w:ind w:firstLineChars="200" w:firstLine="640"/>
        <w:rPr>
          <w:rFonts w:ascii="华文仿宋" w:eastAsia="华文仿宋" w:hAnsi="华文仿宋"/>
          <w:b w:val="0"/>
        </w:rPr>
      </w:pPr>
      <w:r w:rsidRPr="00170463">
        <w:rPr>
          <w:rFonts w:ascii="华文仿宋" w:eastAsia="华文仿宋" w:hAnsi="华文仿宋" w:hint="eastAsia"/>
          <w:b w:val="0"/>
        </w:rPr>
        <w:t>（二）教学设备</w:t>
      </w:r>
    </w:p>
    <w:p w:rsidR="008D5E32" w:rsidRPr="001A2013" w:rsidRDefault="00BE5816" w:rsidP="001D6E20">
      <w:pPr>
        <w:adjustRightInd w:val="0"/>
        <w:snapToGrid w:val="0"/>
        <w:spacing w:line="560" w:lineRule="exact"/>
        <w:ind w:firstLineChars="200" w:firstLine="560"/>
        <w:rPr>
          <w:rFonts w:ascii="黑体" w:eastAsia="黑体" w:hAnsi="黑体"/>
          <w:sz w:val="28"/>
          <w:szCs w:val="28"/>
        </w:rPr>
      </w:pPr>
      <w:r w:rsidRPr="001A2013">
        <w:rPr>
          <w:rFonts w:ascii="华文仿宋" w:eastAsia="华文仿宋" w:hAnsi="华文仿宋" w:hint="eastAsia"/>
          <w:sz w:val="28"/>
          <w:szCs w:val="28"/>
        </w:rPr>
        <w:t>截止到</w:t>
      </w:r>
      <w:r w:rsidR="008C0454" w:rsidRPr="001A2013">
        <w:rPr>
          <w:rFonts w:ascii="华文仿宋" w:eastAsia="华文仿宋" w:hAnsi="华文仿宋" w:hint="eastAsia"/>
          <w:sz w:val="28"/>
          <w:szCs w:val="28"/>
        </w:rPr>
        <w:t>2016</w:t>
      </w:r>
      <w:r w:rsidRPr="001A2013">
        <w:rPr>
          <w:rFonts w:ascii="华文仿宋" w:eastAsia="华文仿宋" w:hAnsi="华文仿宋" w:hint="eastAsia"/>
          <w:sz w:val="28"/>
          <w:szCs w:val="28"/>
        </w:rPr>
        <w:t>年</w:t>
      </w:r>
      <w:r w:rsidR="008C0454" w:rsidRPr="001A2013">
        <w:rPr>
          <w:rFonts w:ascii="华文仿宋" w:eastAsia="华文仿宋" w:hAnsi="华文仿宋" w:hint="eastAsia"/>
          <w:sz w:val="28"/>
          <w:szCs w:val="28"/>
        </w:rPr>
        <w:t>11</w:t>
      </w:r>
      <w:r w:rsidRPr="001A2013">
        <w:rPr>
          <w:rFonts w:ascii="华文仿宋" w:eastAsia="华文仿宋" w:hAnsi="华文仿宋" w:hint="eastAsia"/>
          <w:sz w:val="28"/>
          <w:szCs w:val="28"/>
        </w:rPr>
        <w:t>月，</w:t>
      </w:r>
      <w:r w:rsidR="008027C5" w:rsidRPr="001A2013">
        <w:rPr>
          <w:rFonts w:ascii="华文仿宋" w:eastAsia="华文仿宋" w:hAnsi="华文仿宋" w:hint="eastAsia"/>
          <w:sz w:val="28"/>
          <w:szCs w:val="28"/>
        </w:rPr>
        <w:t>本专业购置的教学设备</w:t>
      </w:r>
      <w:r w:rsidRPr="001A2013">
        <w:rPr>
          <w:rFonts w:ascii="华文仿宋" w:eastAsia="华文仿宋" w:hAnsi="华文仿宋" w:hint="eastAsia"/>
          <w:sz w:val="28"/>
          <w:szCs w:val="28"/>
        </w:rPr>
        <w:t>如下</w:t>
      </w:r>
      <w:r w:rsidR="008027C5" w:rsidRPr="001A2013">
        <w:rPr>
          <w:rFonts w:ascii="华文仿宋" w:eastAsia="华文仿宋" w:hAnsi="华文仿宋" w:hint="eastAsia"/>
          <w:sz w:val="28"/>
          <w:szCs w:val="28"/>
        </w:rPr>
        <w:t>表</w:t>
      </w:r>
      <w:r w:rsidRPr="001A2013">
        <w:rPr>
          <w:rFonts w:ascii="华文仿宋" w:eastAsia="华文仿宋" w:hAnsi="华文仿宋" w:hint="eastAsia"/>
          <w:sz w:val="28"/>
          <w:szCs w:val="28"/>
        </w:rPr>
        <w:t>：</w:t>
      </w:r>
      <w:r w:rsidR="008C0454" w:rsidRPr="001A2013">
        <w:rPr>
          <w:rFonts w:ascii="黑体" w:eastAsia="黑体" w:hAnsi="黑体" w:hint="eastAsia"/>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715"/>
        <w:gridCol w:w="1364"/>
        <w:gridCol w:w="907"/>
        <w:gridCol w:w="1992"/>
        <w:gridCol w:w="1990"/>
      </w:tblGrid>
      <w:tr w:rsidR="00170463" w:rsidRPr="0090055D" w:rsidTr="00170463">
        <w:tc>
          <w:tcPr>
            <w:tcW w:w="1863" w:type="pct"/>
            <w:tcBorders>
              <w:top w:val="single" w:sz="4" w:space="0" w:color="auto"/>
              <w:left w:val="single" w:sz="12" w:space="0" w:color="auto"/>
              <w:bottom w:val="single" w:sz="4" w:space="0" w:color="auto"/>
              <w:right w:val="single" w:sz="4" w:space="0" w:color="auto"/>
            </w:tcBorders>
            <w:vAlign w:val="center"/>
          </w:tcPr>
          <w:p w:rsidR="00170463" w:rsidRPr="001D6E20" w:rsidRDefault="00170463" w:rsidP="001A2013">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名称及型号</w:t>
            </w:r>
          </w:p>
        </w:tc>
        <w:tc>
          <w:tcPr>
            <w:tcW w:w="684" w:type="pct"/>
            <w:tcBorders>
              <w:top w:val="single" w:sz="4" w:space="0" w:color="auto"/>
              <w:left w:val="single" w:sz="4" w:space="0" w:color="auto"/>
              <w:bottom w:val="single" w:sz="4" w:space="0" w:color="auto"/>
              <w:right w:val="single" w:sz="4" w:space="0" w:color="auto"/>
            </w:tcBorders>
            <w:vAlign w:val="center"/>
          </w:tcPr>
          <w:p w:rsidR="00170463" w:rsidRPr="001D6E20" w:rsidRDefault="00170463" w:rsidP="001A2013">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购置年份</w:t>
            </w:r>
          </w:p>
        </w:tc>
        <w:tc>
          <w:tcPr>
            <w:tcW w:w="455" w:type="pct"/>
            <w:tcBorders>
              <w:top w:val="single" w:sz="4" w:space="0" w:color="auto"/>
              <w:left w:val="single" w:sz="4" w:space="0" w:color="auto"/>
              <w:bottom w:val="single" w:sz="4" w:space="0" w:color="auto"/>
              <w:right w:val="single" w:sz="4" w:space="0" w:color="auto"/>
            </w:tcBorders>
            <w:vAlign w:val="center"/>
          </w:tcPr>
          <w:p w:rsidR="00170463" w:rsidRPr="00170463" w:rsidRDefault="00170463" w:rsidP="001A2013">
            <w:pPr>
              <w:widowControl/>
              <w:snapToGrid w:val="0"/>
              <w:jc w:val="left"/>
              <w:rPr>
                <w:rFonts w:ascii="华文仿宋" w:eastAsia="华文仿宋" w:hAnsi="华文仿宋" w:cs="宋体"/>
                <w:kern w:val="0"/>
                <w:sz w:val="24"/>
              </w:rPr>
            </w:pPr>
            <w:r w:rsidRPr="00170463">
              <w:rPr>
                <w:rFonts w:ascii="华文仿宋" w:eastAsia="华文仿宋" w:hAnsi="华文仿宋" w:cs="宋体" w:hint="eastAsia"/>
                <w:kern w:val="0"/>
                <w:sz w:val="24"/>
              </w:rPr>
              <w:t>台套数</w:t>
            </w:r>
          </w:p>
        </w:tc>
        <w:tc>
          <w:tcPr>
            <w:tcW w:w="999" w:type="pct"/>
            <w:tcBorders>
              <w:top w:val="single" w:sz="4" w:space="0" w:color="auto"/>
              <w:left w:val="single" w:sz="4" w:space="0" w:color="auto"/>
              <w:bottom w:val="single" w:sz="4" w:space="0" w:color="auto"/>
              <w:right w:val="single" w:sz="4" w:space="0" w:color="auto"/>
            </w:tcBorders>
            <w:vAlign w:val="center"/>
          </w:tcPr>
          <w:p w:rsidR="00170463" w:rsidRPr="00170463" w:rsidRDefault="00170463" w:rsidP="001A2013">
            <w:pPr>
              <w:widowControl/>
              <w:snapToGrid w:val="0"/>
              <w:jc w:val="left"/>
              <w:rPr>
                <w:rFonts w:ascii="华文仿宋" w:eastAsia="华文仿宋" w:hAnsi="华文仿宋" w:cs="宋体"/>
                <w:kern w:val="0"/>
                <w:sz w:val="24"/>
              </w:rPr>
            </w:pPr>
            <w:r w:rsidRPr="00170463">
              <w:rPr>
                <w:rFonts w:ascii="华文仿宋" w:eastAsia="华文仿宋" w:hAnsi="华文仿宋" w:cs="宋体" w:hint="eastAsia"/>
                <w:kern w:val="0"/>
                <w:sz w:val="24"/>
              </w:rPr>
              <w:t>单价（元/台）</w:t>
            </w:r>
          </w:p>
        </w:tc>
        <w:tc>
          <w:tcPr>
            <w:tcW w:w="998" w:type="pct"/>
            <w:tcBorders>
              <w:top w:val="single" w:sz="4" w:space="0" w:color="auto"/>
              <w:left w:val="single" w:sz="4" w:space="0" w:color="auto"/>
              <w:bottom w:val="single" w:sz="4" w:space="0" w:color="auto"/>
              <w:right w:val="single" w:sz="4" w:space="0" w:color="auto"/>
            </w:tcBorders>
          </w:tcPr>
          <w:p w:rsidR="00170463" w:rsidRPr="00170463" w:rsidRDefault="00170463" w:rsidP="001A2013">
            <w:pPr>
              <w:widowControl/>
              <w:snapToGrid w:val="0"/>
              <w:jc w:val="left"/>
              <w:rPr>
                <w:rFonts w:ascii="华文仿宋" w:eastAsia="华文仿宋" w:hAnsi="华文仿宋" w:cs="宋体"/>
                <w:kern w:val="0"/>
                <w:sz w:val="24"/>
              </w:rPr>
            </w:pPr>
            <w:r>
              <w:rPr>
                <w:rFonts w:ascii="华文仿宋" w:eastAsia="华文仿宋" w:hAnsi="华文仿宋" w:cs="宋体" w:hint="eastAsia"/>
                <w:kern w:val="0"/>
                <w:sz w:val="24"/>
              </w:rPr>
              <w:t>使用情况</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便携式</w:t>
            </w:r>
            <w:proofErr w:type="gramStart"/>
            <w:r w:rsidRPr="001A2013">
              <w:rPr>
                <w:rFonts w:ascii="华文仿宋" w:eastAsia="华文仿宋" w:hAnsi="华文仿宋" w:cs="宋体" w:hint="eastAsia"/>
                <w:bCs/>
                <w:kern w:val="0"/>
                <w:sz w:val="24"/>
              </w:rPr>
              <w:t>直剪试验仪</w:t>
            </w:r>
            <w:proofErr w:type="gramEnd"/>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9800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点荷载试验仪</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3</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4800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耐崩解性试验仪</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3</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9000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自由膨胀试验仪</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3</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9800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侧向约束膨胀率试验仪</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3</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7800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恒温水槽</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3</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2200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抽真空设备</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3</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3500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位移计</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5</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600/700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隧道环境检测设备</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2013</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1</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16500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r w:rsidR="001A2013" w:rsidRPr="0090055D" w:rsidTr="0001034D">
        <w:tc>
          <w:tcPr>
            <w:tcW w:w="1863" w:type="pct"/>
            <w:tcBorders>
              <w:top w:val="single" w:sz="4" w:space="0" w:color="auto"/>
              <w:left w:val="single" w:sz="12" w:space="0" w:color="auto"/>
              <w:bottom w:val="single" w:sz="4" w:space="0" w:color="auto"/>
              <w:right w:val="single" w:sz="4" w:space="0" w:color="auto"/>
            </w:tcBorders>
            <w:vAlign w:val="center"/>
          </w:tcPr>
          <w:p w:rsidR="001A2013" w:rsidRPr="001A2013" w:rsidRDefault="001A2013" w:rsidP="001A2013">
            <w:pPr>
              <w:widowControl/>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微机控制岩石三轴流变试验机</w:t>
            </w:r>
          </w:p>
        </w:tc>
        <w:tc>
          <w:tcPr>
            <w:tcW w:w="684"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2009</w:t>
            </w:r>
          </w:p>
        </w:tc>
        <w:tc>
          <w:tcPr>
            <w:tcW w:w="455"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3</w:t>
            </w:r>
          </w:p>
        </w:tc>
        <w:tc>
          <w:tcPr>
            <w:tcW w:w="999"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700000</w:t>
            </w:r>
          </w:p>
        </w:tc>
        <w:tc>
          <w:tcPr>
            <w:tcW w:w="998" w:type="pct"/>
            <w:tcBorders>
              <w:top w:val="single" w:sz="4" w:space="0" w:color="auto"/>
              <w:left w:val="single" w:sz="4" w:space="0" w:color="auto"/>
              <w:bottom w:val="single" w:sz="4" w:space="0" w:color="auto"/>
              <w:right w:val="single" w:sz="4" w:space="0" w:color="auto"/>
            </w:tcBorders>
            <w:vAlign w:val="center"/>
          </w:tcPr>
          <w:p w:rsidR="001A2013" w:rsidRPr="001A2013" w:rsidRDefault="001A2013" w:rsidP="001A2013">
            <w:pPr>
              <w:snapToGrid w:val="0"/>
              <w:jc w:val="center"/>
              <w:rPr>
                <w:rFonts w:ascii="华文仿宋" w:eastAsia="华文仿宋" w:hAnsi="华文仿宋" w:cs="宋体"/>
                <w:bCs/>
                <w:kern w:val="0"/>
                <w:sz w:val="24"/>
              </w:rPr>
            </w:pPr>
            <w:r w:rsidRPr="001A2013">
              <w:rPr>
                <w:rFonts w:ascii="华文仿宋" w:eastAsia="华文仿宋" w:hAnsi="华文仿宋" w:cs="宋体" w:hint="eastAsia"/>
                <w:bCs/>
                <w:kern w:val="0"/>
                <w:sz w:val="24"/>
              </w:rPr>
              <w:t>完好</w:t>
            </w:r>
          </w:p>
        </w:tc>
      </w:tr>
    </w:tbl>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（三）教师队伍建设</w:t>
      </w:r>
    </w:p>
    <w:p w:rsidR="00FE215E" w:rsidRPr="000D1FF2" w:rsidRDefault="00FE215E"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t>1、师资队伍数量及结构</w:t>
      </w:r>
    </w:p>
    <w:p w:rsidR="00BD594A" w:rsidRPr="00170463" w:rsidRDefault="00BD594A"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截至</w:t>
      </w:r>
      <w:r w:rsidR="00170463">
        <w:rPr>
          <w:rFonts w:ascii="华文仿宋" w:eastAsia="华文仿宋" w:hAnsi="华文仿宋" w:hint="eastAsia"/>
          <w:sz w:val="28"/>
          <w:szCs w:val="28"/>
        </w:rPr>
        <w:t>2016年</w:t>
      </w:r>
      <w:r w:rsidRPr="00170463">
        <w:rPr>
          <w:rFonts w:ascii="华文仿宋" w:eastAsia="华文仿宋" w:hAnsi="华文仿宋"/>
          <w:sz w:val="28"/>
          <w:szCs w:val="28"/>
        </w:rPr>
        <w:t>11月底</w:t>
      </w:r>
      <w:r w:rsidR="00170463">
        <w:rPr>
          <w:rFonts w:ascii="华文仿宋" w:eastAsia="华文仿宋" w:hAnsi="华文仿宋" w:hint="eastAsia"/>
          <w:sz w:val="28"/>
          <w:szCs w:val="28"/>
        </w:rPr>
        <w:t>，</w:t>
      </w:r>
      <w:r w:rsidRPr="00170463">
        <w:rPr>
          <w:rFonts w:ascii="华文仿宋" w:eastAsia="华文仿宋" w:hAnsi="华文仿宋" w:hint="eastAsia"/>
          <w:sz w:val="28"/>
          <w:szCs w:val="28"/>
        </w:rPr>
        <w:t>本专业在职专任教师共34人，其中教授博导9人</w:t>
      </w:r>
      <w:r w:rsidRPr="00170463">
        <w:rPr>
          <w:rFonts w:ascii="华文仿宋" w:eastAsia="华文仿宋" w:hAnsi="华文仿宋"/>
          <w:sz w:val="28"/>
          <w:szCs w:val="28"/>
        </w:rPr>
        <w:t>，副教授</w:t>
      </w:r>
      <w:r w:rsidRPr="00170463">
        <w:rPr>
          <w:rFonts w:ascii="华文仿宋" w:eastAsia="华文仿宋" w:hAnsi="华文仿宋" w:hint="eastAsia"/>
          <w:sz w:val="28"/>
          <w:szCs w:val="28"/>
        </w:rPr>
        <w:t>13人</w:t>
      </w:r>
      <w:r w:rsidRPr="00170463">
        <w:rPr>
          <w:rFonts w:ascii="华文仿宋" w:eastAsia="华文仿宋" w:hAnsi="华文仿宋"/>
          <w:sz w:val="28"/>
          <w:szCs w:val="28"/>
        </w:rPr>
        <w:t>，讲师</w:t>
      </w:r>
      <w:r w:rsidRPr="00170463">
        <w:rPr>
          <w:rFonts w:ascii="华文仿宋" w:eastAsia="华文仿宋" w:hAnsi="华文仿宋" w:hint="eastAsia"/>
          <w:sz w:val="28"/>
          <w:szCs w:val="28"/>
        </w:rPr>
        <w:t>12人</w:t>
      </w:r>
      <w:r w:rsidRPr="00170463">
        <w:rPr>
          <w:rFonts w:ascii="华文仿宋" w:eastAsia="华文仿宋" w:hAnsi="华文仿宋"/>
          <w:sz w:val="28"/>
          <w:szCs w:val="28"/>
        </w:rPr>
        <w:t>。</w:t>
      </w:r>
      <w:r w:rsidRPr="00170463">
        <w:rPr>
          <w:rFonts w:ascii="华文仿宋" w:eastAsia="华文仿宋" w:hAnsi="华文仿宋" w:hint="eastAsia"/>
          <w:sz w:val="28"/>
          <w:szCs w:val="28"/>
        </w:rPr>
        <w:t>具有研究生学历</w:t>
      </w:r>
      <w:r w:rsidRPr="00170463">
        <w:rPr>
          <w:rFonts w:ascii="华文仿宋" w:eastAsia="华文仿宋" w:hAnsi="华文仿宋"/>
          <w:sz w:val="28"/>
          <w:szCs w:val="28"/>
        </w:rPr>
        <w:t>的教师</w:t>
      </w:r>
      <w:r w:rsidRPr="00170463">
        <w:rPr>
          <w:rFonts w:ascii="华文仿宋" w:eastAsia="华文仿宋" w:hAnsi="华文仿宋" w:hint="eastAsia"/>
          <w:sz w:val="28"/>
          <w:szCs w:val="28"/>
        </w:rPr>
        <w:t>有32人</w:t>
      </w:r>
      <w:r w:rsidRPr="00170463">
        <w:rPr>
          <w:rFonts w:ascii="华文仿宋" w:eastAsia="华文仿宋" w:hAnsi="华文仿宋"/>
          <w:sz w:val="28"/>
          <w:szCs w:val="28"/>
        </w:rPr>
        <w:t>，占</w:t>
      </w:r>
      <w:r w:rsidRPr="00170463">
        <w:rPr>
          <w:rFonts w:ascii="华文仿宋" w:eastAsia="华文仿宋" w:hAnsi="华文仿宋" w:hint="eastAsia"/>
          <w:sz w:val="28"/>
          <w:szCs w:val="28"/>
        </w:rPr>
        <w:t>比</w:t>
      </w:r>
      <w:r w:rsidRPr="00170463">
        <w:rPr>
          <w:rFonts w:ascii="华文仿宋" w:eastAsia="华文仿宋" w:hAnsi="华文仿宋"/>
          <w:sz w:val="28"/>
          <w:szCs w:val="28"/>
        </w:rPr>
        <w:t>达到</w:t>
      </w:r>
      <w:r w:rsidRPr="00170463">
        <w:rPr>
          <w:rFonts w:ascii="华文仿宋" w:eastAsia="华文仿宋" w:hAnsi="华文仿宋" w:hint="eastAsia"/>
          <w:sz w:val="28"/>
          <w:szCs w:val="28"/>
        </w:rPr>
        <w:t>94</w:t>
      </w:r>
      <w:r w:rsidRPr="00170463">
        <w:rPr>
          <w:rFonts w:ascii="华文仿宋" w:eastAsia="华文仿宋" w:hAnsi="华文仿宋"/>
          <w:sz w:val="28"/>
          <w:szCs w:val="28"/>
        </w:rPr>
        <w:t>%，其中具有博士学位的教师有</w:t>
      </w:r>
      <w:r w:rsidRPr="00170463">
        <w:rPr>
          <w:rFonts w:ascii="华文仿宋" w:eastAsia="华文仿宋" w:hAnsi="华文仿宋" w:hint="eastAsia"/>
          <w:sz w:val="28"/>
          <w:szCs w:val="28"/>
        </w:rPr>
        <w:t>31人</w:t>
      </w:r>
      <w:r w:rsidRPr="00170463">
        <w:rPr>
          <w:rFonts w:ascii="华文仿宋" w:eastAsia="华文仿宋" w:hAnsi="华文仿宋"/>
          <w:sz w:val="28"/>
          <w:szCs w:val="28"/>
        </w:rPr>
        <w:t>，占比达到</w:t>
      </w:r>
      <w:r w:rsidRPr="00170463">
        <w:rPr>
          <w:rFonts w:ascii="华文仿宋" w:eastAsia="华文仿宋" w:hAnsi="华文仿宋" w:hint="eastAsia"/>
          <w:sz w:val="28"/>
          <w:szCs w:val="28"/>
        </w:rPr>
        <w:t>91</w:t>
      </w:r>
      <w:r w:rsidRPr="00170463">
        <w:rPr>
          <w:rFonts w:ascii="华文仿宋" w:eastAsia="华文仿宋" w:hAnsi="华文仿宋"/>
          <w:sz w:val="28"/>
          <w:szCs w:val="28"/>
        </w:rPr>
        <w:t>%</w:t>
      </w:r>
      <w:r w:rsidRPr="00170463">
        <w:rPr>
          <w:rFonts w:ascii="华文仿宋" w:eastAsia="华文仿宋" w:hAnsi="华文仿宋" w:hint="eastAsia"/>
          <w:sz w:val="28"/>
          <w:szCs w:val="28"/>
        </w:rPr>
        <w:t>。</w:t>
      </w:r>
      <w:r w:rsidRPr="00170463">
        <w:rPr>
          <w:rFonts w:ascii="华文仿宋" w:eastAsia="华文仿宋" w:hAnsi="华文仿宋"/>
          <w:sz w:val="28"/>
          <w:szCs w:val="28"/>
        </w:rPr>
        <w:t>具有</w:t>
      </w:r>
      <w:r w:rsidRPr="00170463">
        <w:rPr>
          <w:rFonts w:ascii="华文仿宋" w:eastAsia="华文仿宋" w:hAnsi="华文仿宋" w:hint="eastAsia"/>
          <w:sz w:val="28"/>
          <w:szCs w:val="28"/>
        </w:rPr>
        <w:t>海外经历</w:t>
      </w:r>
      <w:r w:rsidRPr="00170463">
        <w:rPr>
          <w:rFonts w:ascii="华文仿宋" w:eastAsia="华文仿宋" w:hAnsi="华文仿宋"/>
          <w:sz w:val="28"/>
          <w:szCs w:val="28"/>
        </w:rPr>
        <w:t>的教师</w:t>
      </w:r>
      <w:r w:rsidRPr="00170463">
        <w:rPr>
          <w:rFonts w:ascii="华文仿宋" w:eastAsia="华文仿宋" w:hAnsi="华文仿宋" w:hint="eastAsia"/>
          <w:sz w:val="28"/>
          <w:szCs w:val="28"/>
        </w:rPr>
        <w:t>有11人</w:t>
      </w:r>
      <w:r w:rsidRPr="00170463">
        <w:rPr>
          <w:rFonts w:ascii="华文仿宋" w:eastAsia="华文仿宋" w:hAnsi="华文仿宋"/>
          <w:sz w:val="28"/>
          <w:szCs w:val="28"/>
        </w:rPr>
        <w:t>，占比为</w:t>
      </w:r>
      <w:r w:rsidRPr="00170463">
        <w:rPr>
          <w:rFonts w:ascii="华文仿宋" w:eastAsia="华文仿宋" w:hAnsi="华文仿宋" w:hint="eastAsia"/>
          <w:sz w:val="28"/>
          <w:szCs w:val="28"/>
        </w:rPr>
        <w:t>32</w:t>
      </w:r>
      <w:r w:rsidRPr="00170463">
        <w:rPr>
          <w:rFonts w:ascii="华文仿宋" w:eastAsia="华文仿宋" w:hAnsi="华文仿宋"/>
          <w:sz w:val="28"/>
          <w:szCs w:val="28"/>
        </w:rPr>
        <w:t>%</w:t>
      </w:r>
      <w:r w:rsidRPr="00170463">
        <w:rPr>
          <w:rFonts w:ascii="华文仿宋" w:eastAsia="华文仿宋" w:hAnsi="华文仿宋" w:hint="eastAsia"/>
          <w:sz w:val="28"/>
          <w:szCs w:val="28"/>
        </w:rPr>
        <w:t>。教师</w:t>
      </w:r>
      <w:r w:rsidRPr="00170463">
        <w:rPr>
          <w:rFonts w:ascii="华文仿宋" w:eastAsia="华文仿宋" w:hAnsi="华文仿宋"/>
          <w:sz w:val="28"/>
          <w:szCs w:val="28"/>
        </w:rPr>
        <w:t>毕业院校包括</w:t>
      </w:r>
      <w:r w:rsidRPr="00170463">
        <w:rPr>
          <w:rFonts w:ascii="华文仿宋" w:eastAsia="华文仿宋" w:hAnsi="华文仿宋" w:hint="eastAsia"/>
          <w:sz w:val="28"/>
          <w:szCs w:val="28"/>
        </w:rPr>
        <w:t>加拿大</w:t>
      </w:r>
      <w:r w:rsidRPr="00170463">
        <w:rPr>
          <w:rFonts w:ascii="华文仿宋" w:eastAsia="华文仿宋" w:hAnsi="华文仿宋"/>
          <w:sz w:val="28"/>
          <w:szCs w:val="28"/>
        </w:rPr>
        <w:t>卡尔加里大学</w:t>
      </w:r>
      <w:r w:rsidRPr="00170463">
        <w:rPr>
          <w:rFonts w:ascii="华文仿宋" w:eastAsia="华文仿宋" w:hAnsi="华文仿宋" w:hint="eastAsia"/>
          <w:sz w:val="28"/>
          <w:szCs w:val="28"/>
        </w:rPr>
        <w:t>、波兰</w:t>
      </w:r>
      <w:r w:rsidRPr="00170463">
        <w:rPr>
          <w:rFonts w:ascii="华文仿宋" w:eastAsia="华文仿宋" w:hAnsi="华文仿宋"/>
          <w:sz w:val="28"/>
          <w:szCs w:val="28"/>
        </w:rPr>
        <w:t>克拉克夫矿业学院、</w:t>
      </w:r>
      <w:r w:rsidRPr="00170463">
        <w:rPr>
          <w:rFonts w:ascii="华文仿宋" w:eastAsia="华文仿宋" w:hAnsi="华文仿宋" w:hint="eastAsia"/>
          <w:sz w:val="28"/>
          <w:szCs w:val="28"/>
        </w:rPr>
        <w:t>香港大学、中科院</w:t>
      </w:r>
      <w:r w:rsidRPr="00170463">
        <w:rPr>
          <w:rFonts w:ascii="华文仿宋" w:eastAsia="华文仿宋" w:hAnsi="华文仿宋"/>
          <w:sz w:val="28"/>
          <w:szCs w:val="28"/>
        </w:rPr>
        <w:t>武汉岩土力学研究所、浙江大学、</w:t>
      </w:r>
      <w:r w:rsidRPr="00170463">
        <w:rPr>
          <w:rFonts w:ascii="华文仿宋" w:eastAsia="华文仿宋" w:hAnsi="华文仿宋" w:hint="eastAsia"/>
          <w:sz w:val="28"/>
          <w:szCs w:val="28"/>
        </w:rPr>
        <w:t>吉林大学、</w:t>
      </w:r>
      <w:r w:rsidRPr="00170463">
        <w:rPr>
          <w:rFonts w:ascii="华文仿宋" w:eastAsia="华文仿宋" w:hAnsi="华文仿宋"/>
          <w:sz w:val="28"/>
          <w:szCs w:val="28"/>
        </w:rPr>
        <w:t>山东大学等国内外领域内著名院校。教师</w:t>
      </w:r>
      <w:r w:rsidRPr="00170463">
        <w:rPr>
          <w:rFonts w:ascii="华文仿宋" w:eastAsia="华文仿宋" w:hAnsi="华文仿宋" w:hint="eastAsia"/>
          <w:sz w:val="28"/>
          <w:szCs w:val="28"/>
        </w:rPr>
        <w:t>平均</w:t>
      </w:r>
      <w:r w:rsidRPr="00170463">
        <w:rPr>
          <w:rFonts w:ascii="华文仿宋" w:eastAsia="华文仿宋" w:hAnsi="华文仿宋"/>
          <w:sz w:val="28"/>
          <w:szCs w:val="28"/>
        </w:rPr>
        <w:t>年龄</w:t>
      </w:r>
      <w:r w:rsidRPr="00170463">
        <w:rPr>
          <w:rFonts w:ascii="华文仿宋" w:eastAsia="华文仿宋" w:hAnsi="华文仿宋" w:hint="eastAsia"/>
          <w:sz w:val="28"/>
          <w:szCs w:val="28"/>
        </w:rPr>
        <w:t>40岁</w:t>
      </w:r>
      <w:r w:rsidRPr="00170463">
        <w:rPr>
          <w:rFonts w:ascii="华文仿宋" w:eastAsia="华文仿宋" w:hAnsi="华文仿宋"/>
          <w:sz w:val="28"/>
          <w:szCs w:val="28"/>
        </w:rPr>
        <w:t>，形成了</w:t>
      </w:r>
      <w:r w:rsidRPr="00170463">
        <w:rPr>
          <w:rFonts w:ascii="华文仿宋" w:eastAsia="华文仿宋" w:hAnsi="华文仿宋" w:hint="eastAsia"/>
          <w:sz w:val="28"/>
          <w:szCs w:val="28"/>
        </w:rPr>
        <w:t>一支教学科研</w:t>
      </w:r>
      <w:r w:rsidRPr="00170463">
        <w:rPr>
          <w:rFonts w:ascii="华文仿宋" w:eastAsia="华文仿宋" w:hAnsi="华文仿宋"/>
          <w:sz w:val="28"/>
          <w:szCs w:val="28"/>
        </w:rPr>
        <w:t>水平高</w:t>
      </w:r>
      <w:r w:rsidRPr="00170463">
        <w:rPr>
          <w:rFonts w:ascii="华文仿宋" w:eastAsia="华文仿宋" w:hAnsi="华文仿宋" w:hint="eastAsia"/>
          <w:sz w:val="28"/>
          <w:szCs w:val="28"/>
        </w:rPr>
        <w:t>，具备国际化</w:t>
      </w:r>
      <w:r w:rsidRPr="00170463">
        <w:rPr>
          <w:rFonts w:ascii="华文仿宋" w:eastAsia="华文仿宋" w:hAnsi="华文仿宋"/>
          <w:sz w:val="28"/>
          <w:szCs w:val="28"/>
        </w:rPr>
        <w:t>视野</w:t>
      </w:r>
      <w:r w:rsidRPr="00170463">
        <w:rPr>
          <w:rFonts w:ascii="华文仿宋" w:eastAsia="华文仿宋" w:hAnsi="华文仿宋" w:hint="eastAsia"/>
          <w:sz w:val="28"/>
          <w:szCs w:val="28"/>
        </w:rPr>
        <w:t>，学缘</w:t>
      </w:r>
      <w:r w:rsidRPr="00170463">
        <w:rPr>
          <w:rFonts w:ascii="华文仿宋" w:eastAsia="华文仿宋" w:hAnsi="华文仿宋"/>
          <w:sz w:val="28"/>
          <w:szCs w:val="28"/>
        </w:rPr>
        <w:t>与年龄结构合理</w:t>
      </w:r>
      <w:r w:rsidRPr="00170463">
        <w:rPr>
          <w:rFonts w:ascii="华文仿宋" w:eastAsia="华文仿宋" w:hAnsi="华文仿宋" w:hint="eastAsia"/>
          <w:sz w:val="28"/>
          <w:szCs w:val="28"/>
        </w:rPr>
        <w:t>，以</w:t>
      </w:r>
      <w:r w:rsidRPr="00170463">
        <w:rPr>
          <w:rFonts w:ascii="华文仿宋" w:eastAsia="华文仿宋" w:hAnsi="华文仿宋"/>
          <w:sz w:val="28"/>
          <w:szCs w:val="28"/>
        </w:rPr>
        <w:t>中青年教师为主、富有</w:t>
      </w:r>
      <w:r w:rsidRPr="00170463">
        <w:rPr>
          <w:rFonts w:ascii="华文仿宋" w:eastAsia="华文仿宋" w:hAnsi="华文仿宋" w:hint="eastAsia"/>
          <w:sz w:val="28"/>
          <w:szCs w:val="28"/>
        </w:rPr>
        <w:t>活力</w:t>
      </w:r>
      <w:r w:rsidRPr="00170463">
        <w:rPr>
          <w:rFonts w:ascii="华文仿宋" w:eastAsia="华文仿宋" w:hAnsi="华文仿宋"/>
          <w:sz w:val="28"/>
          <w:szCs w:val="28"/>
        </w:rPr>
        <w:t>和创新力的</w:t>
      </w:r>
      <w:r w:rsidRPr="00170463">
        <w:rPr>
          <w:rFonts w:ascii="华文仿宋" w:eastAsia="华文仿宋" w:hAnsi="华文仿宋" w:hint="eastAsia"/>
          <w:sz w:val="28"/>
          <w:szCs w:val="28"/>
        </w:rPr>
        <w:t>优秀教师</w:t>
      </w:r>
      <w:r w:rsidRPr="00170463">
        <w:rPr>
          <w:rFonts w:ascii="华文仿宋" w:eastAsia="华文仿宋" w:hAnsi="华文仿宋"/>
          <w:sz w:val="28"/>
          <w:szCs w:val="28"/>
        </w:rPr>
        <w:t>队伍。</w:t>
      </w:r>
    </w:p>
    <w:p w:rsidR="00BD594A" w:rsidRPr="00170463" w:rsidRDefault="00BD594A" w:rsidP="001D6E20">
      <w:pPr>
        <w:adjustRightInd w:val="0"/>
        <w:snapToGrid w:val="0"/>
        <w:spacing w:line="560" w:lineRule="exact"/>
        <w:ind w:firstLineChars="200" w:firstLine="480"/>
        <w:rPr>
          <w:rFonts w:ascii="华文仿宋" w:eastAsia="华文仿宋" w:hAnsi="华文仿宋"/>
          <w:sz w:val="24"/>
        </w:rPr>
      </w:pPr>
      <w:r w:rsidRPr="00170463">
        <w:rPr>
          <w:rFonts w:ascii="华文仿宋" w:eastAsia="华文仿宋" w:hAnsi="华文仿宋" w:hint="eastAsia"/>
          <w:sz w:val="24"/>
        </w:rPr>
        <w:t>（1）</w:t>
      </w:r>
      <w:r w:rsidRPr="00170463">
        <w:rPr>
          <w:rFonts w:ascii="华文仿宋" w:eastAsia="华文仿宋" w:hAnsi="华文仿宋"/>
          <w:sz w:val="24"/>
        </w:rPr>
        <w:t>职称结构</w:t>
      </w:r>
    </w:p>
    <w:tbl>
      <w:tblPr>
        <w:tblStyle w:val="a4"/>
        <w:tblW w:w="9072" w:type="dxa"/>
        <w:tblInd w:w="562" w:type="dxa"/>
        <w:tblLook w:val="04A0" w:firstRow="1" w:lastRow="0" w:firstColumn="1" w:lastColumn="0" w:noHBand="0" w:noVBand="1"/>
      </w:tblPr>
      <w:tblGrid>
        <w:gridCol w:w="2268"/>
        <w:gridCol w:w="2268"/>
        <w:gridCol w:w="2268"/>
        <w:gridCol w:w="2268"/>
      </w:tblGrid>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高级</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中级</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初级及以下</w:t>
            </w:r>
          </w:p>
        </w:tc>
      </w:tr>
      <w:tr w:rsidR="00BD594A" w:rsidRPr="00170463" w:rsidTr="00170463">
        <w:trPr>
          <w:trHeight w:val="394"/>
        </w:trPr>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总数</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22</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12</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0</w:t>
            </w:r>
          </w:p>
        </w:tc>
      </w:tr>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所占比例</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65</w:t>
            </w:r>
            <w:r w:rsidRPr="001D6E20">
              <w:rPr>
                <w:rFonts w:ascii="华文仿宋" w:eastAsia="华文仿宋" w:hAnsi="华文仿宋" w:cs="宋体"/>
                <w:bCs/>
                <w:kern w:val="0"/>
                <w:sz w:val="24"/>
              </w:rPr>
              <w:t>%</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35</w:t>
            </w:r>
            <w:r w:rsidRPr="001D6E20">
              <w:rPr>
                <w:rFonts w:ascii="华文仿宋" w:eastAsia="华文仿宋" w:hAnsi="华文仿宋" w:cs="宋体"/>
                <w:bCs/>
                <w:kern w:val="0"/>
                <w:sz w:val="24"/>
              </w:rPr>
              <w:t>%</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p>
        </w:tc>
      </w:tr>
    </w:tbl>
    <w:p w:rsidR="00BD594A" w:rsidRPr="00170463" w:rsidRDefault="00BD594A" w:rsidP="001D6E20">
      <w:pPr>
        <w:adjustRightInd w:val="0"/>
        <w:snapToGrid w:val="0"/>
        <w:spacing w:line="560" w:lineRule="exact"/>
        <w:ind w:firstLineChars="200" w:firstLine="480"/>
        <w:rPr>
          <w:rFonts w:ascii="华文仿宋" w:eastAsia="华文仿宋" w:hAnsi="华文仿宋"/>
          <w:sz w:val="24"/>
        </w:rPr>
      </w:pPr>
      <w:r w:rsidRPr="00170463">
        <w:rPr>
          <w:rFonts w:ascii="华文仿宋" w:eastAsia="华文仿宋" w:hAnsi="华文仿宋" w:hint="eastAsia"/>
          <w:sz w:val="24"/>
        </w:rPr>
        <w:t>（2）</w:t>
      </w:r>
      <w:r w:rsidRPr="00170463">
        <w:rPr>
          <w:rFonts w:ascii="华文仿宋" w:eastAsia="华文仿宋" w:hAnsi="华文仿宋"/>
          <w:sz w:val="24"/>
        </w:rPr>
        <w:t>学历结构</w:t>
      </w:r>
    </w:p>
    <w:tbl>
      <w:tblPr>
        <w:tblStyle w:val="a4"/>
        <w:tblW w:w="9072" w:type="dxa"/>
        <w:tblInd w:w="562" w:type="dxa"/>
        <w:tblLook w:val="04A0" w:firstRow="1" w:lastRow="0" w:firstColumn="1" w:lastColumn="0" w:noHBand="0" w:noVBand="1"/>
      </w:tblPr>
      <w:tblGrid>
        <w:gridCol w:w="2268"/>
        <w:gridCol w:w="2268"/>
        <w:gridCol w:w="2268"/>
        <w:gridCol w:w="2268"/>
      </w:tblGrid>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研究生</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本科</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专科及以下</w:t>
            </w:r>
          </w:p>
        </w:tc>
      </w:tr>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总数</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32</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2</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0</w:t>
            </w:r>
          </w:p>
        </w:tc>
      </w:tr>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所占比例</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94</w:t>
            </w:r>
            <w:r w:rsidRPr="001D6E20">
              <w:rPr>
                <w:rFonts w:ascii="华文仿宋" w:eastAsia="华文仿宋" w:hAnsi="华文仿宋" w:cs="宋体"/>
                <w:bCs/>
                <w:kern w:val="0"/>
                <w:sz w:val="24"/>
              </w:rPr>
              <w:t>%</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6</w:t>
            </w:r>
            <w:r w:rsidRPr="001D6E20">
              <w:rPr>
                <w:rFonts w:ascii="华文仿宋" w:eastAsia="华文仿宋" w:hAnsi="华文仿宋" w:cs="宋体"/>
                <w:bCs/>
                <w:kern w:val="0"/>
                <w:sz w:val="24"/>
              </w:rPr>
              <w:t>%</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p>
        </w:tc>
      </w:tr>
    </w:tbl>
    <w:p w:rsidR="00BD594A" w:rsidRPr="00170463" w:rsidRDefault="00BD594A" w:rsidP="001D6E20">
      <w:pPr>
        <w:adjustRightInd w:val="0"/>
        <w:snapToGrid w:val="0"/>
        <w:spacing w:line="560" w:lineRule="exact"/>
        <w:ind w:firstLineChars="200" w:firstLine="480"/>
        <w:rPr>
          <w:rFonts w:ascii="华文仿宋" w:eastAsia="华文仿宋" w:hAnsi="华文仿宋"/>
          <w:sz w:val="24"/>
        </w:rPr>
      </w:pPr>
      <w:r w:rsidRPr="00170463">
        <w:rPr>
          <w:rFonts w:ascii="华文仿宋" w:eastAsia="华文仿宋" w:hAnsi="华文仿宋" w:hint="eastAsia"/>
          <w:sz w:val="24"/>
        </w:rPr>
        <w:t>（3）</w:t>
      </w:r>
      <w:r w:rsidRPr="00170463">
        <w:rPr>
          <w:rFonts w:ascii="华文仿宋" w:eastAsia="华文仿宋" w:hAnsi="华文仿宋"/>
          <w:sz w:val="24"/>
        </w:rPr>
        <w:t>学位结构</w:t>
      </w:r>
    </w:p>
    <w:tbl>
      <w:tblPr>
        <w:tblStyle w:val="a4"/>
        <w:tblW w:w="9072" w:type="dxa"/>
        <w:tblInd w:w="562" w:type="dxa"/>
        <w:tblLook w:val="04A0" w:firstRow="1" w:lastRow="0" w:firstColumn="1" w:lastColumn="0" w:noHBand="0" w:noVBand="1"/>
      </w:tblPr>
      <w:tblGrid>
        <w:gridCol w:w="2268"/>
        <w:gridCol w:w="2268"/>
        <w:gridCol w:w="2268"/>
        <w:gridCol w:w="2268"/>
      </w:tblGrid>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博士</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硕士</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其它</w:t>
            </w:r>
          </w:p>
        </w:tc>
      </w:tr>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总数</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31</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2</w:t>
            </w:r>
          </w:p>
        </w:tc>
      </w:tr>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所占比例</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91</w:t>
            </w:r>
            <w:r w:rsidRPr="001D6E20">
              <w:rPr>
                <w:rFonts w:ascii="华文仿宋" w:eastAsia="华文仿宋" w:hAnsi="华文仿宋" w:cs="宋体"/>
                <w:bCs/>
                <w:kern w:val="0"/>
                <w:sz w:val="24"/>
              </w:rPr>
              <w:t>%</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w:t>
            </w:r>
            <w:r w:rsidRPr="001D6E20">
              <w:rPr>
                <w:rFonts w:ascii="华文仿宋" w:eastAsia="华文仿宋" w:hAnsi="华文仿宋" w:cs="宋体"/>
                <w:bCs/>
                <w:kern w:val="0"/>
                <w:sz w:val="24"/>
              </w:rPr>
              <w:t>%</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6</w:t>
            </w:r>
            <w:r w:rsidRPr="001D6E20">
              <w:rPr>
                <w:rFonts w:ascii="华文仿宋" w:eastAsia="华文仿宋" w:hAnsi="华文仿宋" w:cs="宋体" w:hint="eastAsia"/>
                <w:bCs/>
                <w:kern w:val="0"/>
                <w:sz w:val="24"/>
              </w:rPr>
              <w:t>%</w:t>
            </w:r>
          </w:p>
        </w:tc>
      </w:tr>
    </w:tbl>
    <w:p w:rsidR="00BD594A" w:rsidRPr="00170463" w:rsidRDefault="00BD594A" w:rsidP="001D6E20">
      <w:pPr>
        <w:adjustRightInd w:val="0"/>
        <w:snapToGrid w:val="0"/>
        <w:spacing w:line="560" w:lineRule="exact"/>
        <w:ind w:firstLineChars="200" w:firstLine="480"/>
        <w:rPr>
          <w:rFonts w:ascii="华文仿宋" w:eastAsia="华文仿宋" w:hAnsi="华文仿宋"/>
          <w:sz w:val="24"/>
        </w:rPr>
      </w:pPr>
      <w:r w:rsidRPr="00170463">
        <w:rPr>
          <w:rFonts w:ascii="华文仿宋" w:eastAsia="华文仿宋" w:hAnsi="华文仿宋" w:hint="eastAsia"/>
          <w:sz w:val="24"/>
        </w:rPr>
        <w:t>（4）</w:t>
      </w:r>
      <w:r w:rsidRPr="00170463">
        <w:rPr>
          <w:rFonts w:ascii="华文仿宋" w:eastAsia="华文仿宋" w:hAnsi="华文仿宋"/>
          <w:sz w:val="24"/>
        </w:rPr>
        <w:t>年龄结构</w:t>
      </w:r>
    </w:p>
    <w:tbl>
      <w:tblPr>
        <w:tblStyle w:val="a4"/>
        <w:tblW w:w="9072" w:type="dxa"/>
        <w:tblInd w:w="562" w:type="dxa"/>
        <w:tblLook w:val="04A0" w:firstRow="1" w:lastRow="0" w:firstColumn="1" w:lastColumn="0" w:noHBand="0" w:noVBand="1"/>
      </w:tblPr>
      <w:tblGrid>
        <w:gridCol w:w="2268"/>
        <w:gridCol w:w="2268"/>
        <w:gridCol w:w="2268"/>
        <w:gridCol w:w="2268"/>
      </w:tblGrid>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34 岁及以下</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35 岁-50 岁</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51 岁及以上</w:t>
            </w:r>
          </w:p>
        </w:tc>
      </w:tr>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总数</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13</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20</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w:t>
            </w:r>
          </w:p>
        </w:tc>
      </w:tr>
      <w:tr w:rsidR="00BD594A" w:rsidRPr="00170463" w:rsidTr="00BE5816">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所占比例</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38</w:t>
            </w:r>
            <w:r w:rsidRPr="001D6E20">
              <w:rPr>
                <w:rFonts w:ascii="华文仿宋" w:eastAsia="华文仿宋" w:hAnsi="华文仿宋" w:cs="宋体"/>
                <w:bCs/>
                <w:kern w:val="0"/>
                <w:sz w:val="24"/>
              </w:rPr>
              <w:t>%</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59</w:t>
            </w:r>
            <w:r w:rsidRPr="001D6E20">
              <w:rPr>
                <w:rFonts w:ascii="华文仿宋" w:eastAsia="华文仿宋" w:hAnsi="华文仿宋" w:cs="宋体"/>
                <w:bCs/>
                <w:kern w:val="0"/>
                <w:sz w:val="24"/>
              </w:rPr>
              <w:t>%</w:t>
            </w:r>
          </w:p>
        </w:tc>
        <w:tc>
          <w:tcPr>
            <w:tcW w:w="2268" w:type="dxa"/>
          </w:tcPr>
          <w:p w:rsidR="00BD594A" w:rsidRPr="001D6E20" w:rsidRDefault="00BD594A"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w:t>
            </w:r>
            <w:r w:rsidRPr="001D6E20">
              <w:rPr>
                <w:rFonts w:ascii="华文仿宋" w:eastAsia="华文仿宋" w:hAnsi="华文仿宋" w:cs="宋体"/>
                <w:bCs/>
                <w:kern w:val="0"/>
                <w:sz w:val="24"/>
              </w:rPr>
              <w:t>%</w:t>
            </w:r>
          </w:p>
        </w:tc>
      </w:tr>
    </w:tbl>
    <w:p w:rsidR="00FE215E" w:rsidRPr="000D1FF2" w:rsidRDefault="00FE215E"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hint="eastAsia"/>
          <w:sz w:val="28"/>
          <w:szCs w:val="28"/>
        </w:rPr>
        <w:t>2、人才队伍建设情况</w:t>
      </w:r>
    </w:p>
    <w:p w:rsidR="00CC7416" w:rsidRPr="00170463" w:rsidRDefault="00BD594A"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教师队伍</w:t>
      </w:r>
      <w:r w:rsidRPr="00170463">
        <w:rPr>
          <w:rFonts w:ascii="华文仿宋" w:eastAsia="华文仿宋" w:hAnsi="华文仿宋"/>
          <w:sz w:val="28"/>
          <w:szCs w:val="28"/>
        </w:rPr>
        <w:t>中现有</w:t>
      </w:r>
      <w:r w:rsidRPr="00170463">
        <w:rPr>
          <w:rFonts w:ascii="华文仿宋" w:eastAsia="华文仿宋" w:hAnsi="华文仿宋" w:hint="eastAsia"/>
          <w:sz w:val="28"/>
          <w:szCs w:val="28"/>
        </w:rPr>
        <w:t>973项目首席科学家1人</w:t>
      </w:r>
      <w:r w:rsidRPr="00170463">
        <w:rPr>
          <w:rFonts w:ascii="华文仿宋" w:eastAsia="华文仿宋" w:hAnsi="华文仿宋"/>
          <w:sz w:val="28"/>
          <w:szCs w:val="28"/>
        </w:rPr>
        <w:t>，</w:t>
      </w:r>
      <w:r w:rsidRPr="00170463">
        <w:rPr>
          <w:rFonts w:ascii="华文仿宋" w:eastAsia="华文仿宋" w:hAnsi="华文仿宋" w:hint="eastAsia"/>
          <w:sz w:val="28"/>
          <w:szCs w:val="28"/>
        </w:rPr>
        <w:t>国家杰出青年</w:t>
      </w:r>
      <w:r w:rsidRPr="00170463">
        <w:rPr>
          <w:rFonts w:ascii="华文仿宋" w:eastAsia="华文仿宋" w:hAnsi="华文仿宋"/>
          <w:sz w:val="28"/>
          <w:szCs w:val="28"/>
        </w:rPr>
        <w:t>基金获得者</w:t>
      </w:r>
      <w:r w:rsidRPr="00170463">
        <w:rPr>
          <w:rFonts w:ascii="华文仿宋" w:eastAsia="华文仿宋" w:hAnsi="华文仿宋" w:hint="eastAsia"/>
          <w:sz w:val="28"/>
          <w:szCs w:val="28"/>
        </w:rPr>
        <w:t>2人</w:t>
      </w:r>
      <w:r w:rsidRPr="00170463">
        <w:rPr>
          <w:rFonts w:ascii="华文仿宋" w:eastAsia="华文仿宋" w:hAnsi="华文仿宋"/>
          <w:sz w:val="28"/>
          <w:szCs w:val="28"/>
        </w:rPr>
        <w:t>，</w:t>
      </w:r>
      <w:r w:rsidRPr="00170463">
        <w:rPr>
          <w:rFonts w:ascii="华文仿宋" w:eastAsia="华文仿宋" w:hAnsi="华文仿宋" w:hint="eastAsia"/>
          <w:sz w:val="28"/>
          <w:szCs w:val="28"/>
        </w:rPr>
        <w:t>长江学者特聘教授</w:t>
      </w:r>
      <w:r w:rsidRPr="00170463">
        <w:rPr>
          <w:rFonts w:ascii="华文仿宋" w:eastAsia="华文仿宋" w:hAnsi="华文仿宋"/>
          <w:sz w:val="28"/>
          <w:szCs w:val="28"/>
        </w:rPr>
        <w:t>2</w:t>
      </w:r>
      <w:r w:rsidRPr="00170463">
        <w:rPr>
          <w:rFonts w:ascii="华文仿宋" w:eastAsia="华文仿宋" w:hAnsi="华文仿宋" w:hint="eastAsia"/>
          <w:sz w:val="28"/>
          <w:szCs w:val="28"/>
        </w:rPr>
        <w:t>人、新世纪百千万人才工程国家级人选</w:t>
      </w:r>
      <w:r w:rsidRPr="00170463">
        <w:rPr>
          <w:rFonts w:ascii="华文仿宋" w:eastAsia="华文仿宋" w:hAnsi="华文仿宋"/>
          <w:sz w:val="28"/>
          <w:szCs w:val="28"/>
        </w:rPr>
        <w:t>2</w:t>
      </w:r>
      <w:r w:rsidRPr="00170463">
        <w:rPr>
          <w:rFonts w:ascii="华文仿宋" w:eastAsia="华文仿宋" w:hAnsi="华文仿宋" w:hint="eastAsia"/>
          <w:sz w:val="28"/>
          <w:szCs w:val="28"/>
        </w:rPr>
        <w:t>人，</w:t>
      </w:r>
      <w:r w:rsidRPr="00170463">
        <w:rPr>
          <w:rFonts w:ascii="华文仿宋" w:eastAsia="华文仿宋" w:hAnsi="华文仿宋"/>
          <w:sz w:val="28"/>
          <w:szCs w:val="28"/>
        </w:rPr>
        <w:t>国家首批</w:t>
      </w:r>
      <w:r w:rsidRPr="00170463">
        <w:rPr>
          <w:rFonts w:ascii="华文仿宋" w:eastAsia="华文仿宋" w:hAnsi="华文仿宋" w:hint="eastAsia"/>
          <w:sz w:val="28"/>
          <w:szCs w:val="28"/>
        </w:rPr>
        <w:t>“</w:t>
      </w:r>
      <w:r w:rsidRPr="00170463">
        <w:rPr>
          <w:rFonts w:ascii="华文仿宋" w:eastAsia="华文仿宋" w:hAnsi="华文仿宋"/>
          <w:sz w:val="28"/>
          <w:szCs w:val="28"/>
        </w:rPr>
        <w:t>万人计划</w:t>
      </w:r>
      <w:r w:rsidRPr="00170463">
        <w:rPr>
          <w:rFonts w:ascii="华文仿宋" w:eastAsia="华文仿宋" w:hAnsi="华文仿宋" w:hint="eastAsia"/>
          <w:sz w:val="28"/>
          <w:szCs w:val="28"/>
        </w:rPr>
        <w:t>”</w:t>
      </w:r>
      <w:r w:rsidRPr="00170463">
        <w:rPr>
          <w:rFonts w:ascii="华文仿宋" w:eastAsia="华文仿宋" w:hAnsi="华文仿宋"/>
          <w:sz w:val="28"/>
          <w:szCs w:val="28"/>
        </w:rPr>
        <w:t>百千万工程领军人才</w:t>
      </w:r>
      <w:r w:rsidRPr="00170463">
        <w:rPr>
          <w:rFonts w:ascii="华文仿宋" w:eastAsia="华文仿宋" w:hAnsi="华文仿宋" w:hint="eastAsia"/>
          <w:sz w:val="28"/>
          <w:szCs w:val="28"/>
        </w:rPr>
        <w:t>1人，</w:t>
      </w:r>
      <w:r w:rsidRPr="00170463">
        <w:rPr>
          <w:rFonts w:ascii="华文仿宋" w:eastAsia="华文仿宋" w:hAnsi="华文仿宋"/>
          <w:sz w:val="28"/>
          <w:szCs w:val="28"/>
        </w:rPr>
        <w:t>首批国家创新人才推进计划</w:t>
      </w:r>
      <w:r w:rsidRPr="00170463">
        <w:rPr>
          <w:rFonts w:ascii="华文仿宋" w:eastAsia="华文仿宋" w:hAnsi="华文仿宋" w:hint="eastAsia"/>
          <w:sz w:val="28"/>
          <w:szCs w:val="28"/>
        </w:rPr>
        <w:t>1人，青年</w:t>
      </w:r>
      <w:r w:rsidRPr="00170463">
        <w:rPr>
          <w:rFonts w:ascii="华文仿宋" w:eastAsia="华文仿宋" w:hAnsi="华文仿宋"/>
          <w:sz w:val="28"/>
          <w:szCs w:val="28"/>
        </w:rPr>
        <w:t>千人</w:t>
      </w:r>
      <w:r w:rsidRPr="00170463">
        <w:rPr>
          <w:rFonts w:ascii="华文仿宋" w:eastAsia="华文仿宋" w:hAnsi="华文仿宋" w:hint="eastAsia"/>
          <w:sz w:val="28"/>
          <w:szCs w:val="28"/>
        </w:rPr>
        <w:t>计划1人</w:t>
      </w:r>
      <w:r w:rsidRPr="00170463">
        <w:rPr>
          <w:rFonts w:ascii="华文仿宋" w:eastAsia="华文仿宋" w:hAnsi="华文仿宋"/>
          <w:sz w:val="28"/>
          <w:szCs w:val="28"/>
        </w:rPr>
        <w:t>，</w:t>
      </w:r>
      <w:r w:rsidRPr="00170463">
        <w:rPr>
          <w:rFonts w:ascii="华文仿宋" w:eastAsia="华文仿宋" w:hAnsi="华文仿宋" w:hint="eastAsia"/>
          <w:sz w:val="28"/>
          <w:szCs w:val="28"/>
        </w:rPr>
        <w:t>国家</w:t>
      </w:r>
      <w:r w:rsidRPr="00170463">
        <w:rPr>
          <w:rFonts w:ascii="华文仿宋" w:eastAsia="华文仿宋" w:hAnsi="华文仿宋"/>
          <w:sz w:val="28"/>
          <w:szCs w:val="28"/>
        </w:rPr>
        <w:t>优秀青年基金获得者</w:t>
      </w:r>
      <w:r w:rsidRPr="00170463">
        <w:rPr>
          <w:rFonts w:ascii="华文仿宋" w:eastAsia="华文仿宋" w:hAnsi="华文仿宋" w:hint="eastAsia"/>
          <w:sz w:val="28"/>
          <w:szCs w:val="28"/>
        </w:rPr>
        <w:t>1人</w:t>
      </w:r>
      <w:r w:rsidRPr="00170463">
        <w:rPr>
          <w:rFonts w:ascii="华文仿宋" w:eastAsia="华文仿宋" w:hAnsi="华文仿宋"/>
          <w:sz w:val="28"/>
          <w:szCs w:val="28"/>
        </w:rPr>
        <w:t>，</w:t>
      </w:r>
      <w:r w:rsidRPr="00170463">
        <w:rPr>
          <w:rFonts w:ascii="华文仿宋" w:eastAsia="华文仿宋" w:hAnsi="华文仿宋" w:hint="eastAsia"/>
          <w:sz w:val="28"/>
          <w:szCs w:val="28"/>
        </w:rPr>
        <w:t>教育部新世纪优秀人才支持计划</w:t>
      </w:r>
      <w:r w:rsidRPr="00170463">
        <w:rPr>
          <w:rFonts w:ascii="华文仿宋" w:eastAsia="华文仿宋" w:hAnsi="华文仿宋"/>
          <w:sz w:val="28"/>
          <w:szCs w:val="28"/>
        </w:rPr>
        <w:t>5</w:t>
      </w:r>
      <w:r w:rsidRPr="00170463">
        <w:rPr>
          <w:rFonts w:ascii="华文仿宋" w:eastAsia="华文仿宋" w:hAnsi="华文仿宋" w:hint="eastAsia"/>
          <w:sz w:val="28"/>
          <w:szCs w:val="28"/>
        </w:rPr>
        <w:t>人，山东省泰山学者攀登计划人选1人，山东省杰出青年基金获得者1人。</w:t>
      </w:r>
      <w:r w:rsidRPr="00170463">
        <w:rPr>
          <w:rFonts w:ascii="华文仿宋" w:eastAsia="华文仿宋" w:hAnsi="华文仿宋"/>
          <w:sz w:val="28"/>
          <w:szCs w:val="28"/>
        </w:rPr>
        <w:t>科研团队入选</w:t>
      </w:r>
      <w:r w:rsidRPr="00170463">
        <w:rPr>
          <w:rFonts w:ascii="华文仿宋" w:eastAsia="华文仿宋" w:hAnsi="华文仿宋" w:hint="eastAsia"/>
          <w:sz w:val="28"/>
          <w:szCs w:val="28"/>
        </w:rPr>
        <w:t>教育部</w:t>
      </w:r>
      <w:r w:rsidRPr="00170463">
        <w:rPr>
          <w:rFonts w:ascii="华文仿宋" w:eastAsia="华文仿宋" w:hAnsi="华文仿宋"/>
          <w:sz w:val="28"/>
          <w:szCs w:val="28"/>
        </w:rPr>
        <w:t>创新团队</w:t>
      </w:r>
      <w:r w:rsidRPr="00170463">
        <w:rPr>
          <w:rFonts w:ascii="华文仿宋" w:eastAsia="华文仿宋" w:hAnsi="华文仿宋" w:hint="eastAsia"/>
          <w:sz w:val="28"/>
          <w:szCs w:val="28"/>
        </w:rPr>
        <w:t>。</w:t>
      </w:r>
    </w:p>
    <w:p w:rsidR="00D361EE" w:rsidRPr="000D1FF2" w:rsidRDefault="00FE215E" w:rsidP="001D6E20">
      <w:pPr>
        <w:adjustRightInd w:val="0"/>
        <w:snapToGrid w:val="0"/>
        <w:spacing w:line="560" w:lineRule="exact"/>
        <w:ind w:firstLineChars="200" w:firstLine="560"/>
        <w:rPr>
          <w:rFonts w:ascii="华文仿宋" w:eastAsia="华文仿宋" w:hAnsi="华文仿宋"/>
          <w:sz w:val="28"/>
          <w:szCs w:val="28"/>
        </w:rPr>
      </w:pPr>
      <w:r w:rsidRPr="000D1FF2">
        <w:rPr>
          <w:rFonts w:ascii="华文仿宋" w:eastAsia="华文仿宋" w:hAnsi="华文仿宋"/>
          <w:sz w:val="28"/>
          <w:szCs w:val="28"/>
        </w:rPr>
        <w:t>3</w:t>
      </w:r>
      <w:r w:rsidRPr="000D1FF2">
        <w:rPr>
          <w:rFonts w:ascii="华文仿宋" w:eastAsia="华文仿宋" w:hAnsi="华文仿宋" w:hint="eastAsia"/>
          <w:sz w:val="28"/>
          <w:szCs w:val="28"/>
        </w:rPr>
        <w:t>、</w:t>
      </w:r>
      <w:r w:rsidRPr="000D1FF2">
        <w:rPr>
          <w:rFonts w:ascii="华文仿宋" w:eastAsia="华文仿宋" w:hAnsi="华文仿宋"/>
          <w:sz w:val="28"/>
          <w:szCs w:val="28"/>
        </w:rPr>
        <w:t>教师获奖情况</w:t>
      </w:r>
    </w:p>
    <w:p w:rsidR="00671083" w:rsidRPr="00170463" w:rsidRDefault="00671083"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本专业</w:t>
      </w:r>
      <w:r w:rsidRPr="00170463">
        <w:rPr>
          <w:rFonts w:ascii="华文仿宋" w:eastAsia="华文仿宋" w:hAnsi="华文仿宋"/>
          <w:sz w:val="28"/>
          <w:szCs w:val="28"/>
        </w:rPr>
        <w:t>教师</w:t>
      </w:r>
      <w:r w:rsidRPr="00170463">
        <w:rPr>
          <w:rFonts w:ascii="华文仿宋" w:eastAsia="华文仿宋" w:hAnsi="华文仿宋" w:hint="eastAsia"/>
          <w:sz w:val="28"/>
          <w:szCs w:val="28"/>
        </w:rPr>
        <w:t>作为</w:t>
      </w:r>
      <w:r w:rsidRPr="00170463">
        <w:rPr>
          <w:rFonts w:ascii="华文仿宋" w:eastAsia="华文仿宋" w:hAnsi="华文仿宋"/>
          <w:sz w:val="28"/>
          <w:szCs w:val="28"/>
        </w:rPr>
        <w:t>第一完成人获得国家科技进步二等奖</w:t>
      </w:r>
      <w:r w:rsidRPr="00170463">
        <w:rPr>
          <w:rFonts w:ascii="华文仿宋" w:eastAsia="华文仿宋" w:hAnsi="华文仿宋" w:hint="eastAsia"/>
          <w:sz w:val="28"/>
          <w:szCs w:val="28"/>
        </w:rPr>
        <w:t>3项</w:t>
      </w:r>
      <w:r w:rsidRPr="00170463">
        <w:rPr>
          <w:rFonts w:ascii="华文仿宋" w:eastAsia="华文仿宋" w:hAnsi="华文仿宋"/>
          <w:sz w:val="28"/>
          <w:szCs w:val="28"/>
        </w:rPr>
        <w:t>，</w:t>
      </w:r>
      <w:r w:rsidRPr="00170463">
        <w:rPr>
          <w:rFonts w:ascii="华文仿宋" w:eastAsia="华文仿宋" w:hAnsi="华文仿宋" w:hint="eastAsia"/>
          <w:sz w:val="28"/>
          <w:szCs w:val="28"/>
        </w:rPr>
        <w:t>作为主要</w:t>
      </w:r>
      <w:r w:rsidRPr="00170463">
        <w:rPr>
          <w:rFonts w:ascii="华文仿宋" w:eastAsia="华文仿宋" w:hAnsi="华文仿宋"/>
          <w:sz w:val="28"/>
          <w:szCs w:val="28"/>
        </w:rPr>
        <w:t>完成人获得国家科技进步二等奖</w:t>
      </w:r>
      <w:r w:rsidRPr="00170463">
        <w:rPr>
          <w:rFonts w:ascii="华文仿宋" w:eastAsia="华文仿宋" w:hAnsi="华文仿宋" w:hint="eastAsia"/>
          <w:sz w:val="28"/>
          <w:szCs w:val="28"/>
        </w:rPr>
        <w:t>3项</w:t>
      </w:r>
      <w:r w:rsidRPr="00170463">
        <w:rPr>
          <w:rFonts w:ascii="华文仿宋" w:eastAsia="华文仿宋" w:hAnsi="华文仿宋"/>
          <w:sz w:val="28"/>
          <w:szCs w:val="28"/>
        </w:rPr>
        <w:t>，国家技术发明二等奖</w:t>
      </w:r>
      <w:r w:rsidRPr="00170463">
        <w:rPr>
          <w:rFonts w:ascii="华文仿宋" w:eastAsia="华文仿宋" w:hAnsi="华文仿宋" w:hint="eastAsia"/>
          <w:sz w:val="28"/>
          <w:szCs w:val="28"/>
        </w:rPr>
        <w:t>1项</w:t>
      </w:r>
      <w:r w:rsidRPr="00170463">
        <w:rPr>
          <w:rFonts w:ascii="华文仿宋" w:eastAsia="华文仿宋" w:hAnsi="华文仿宋"/>
          <w:sz w:val="28"/>
          <w:szCs w:val="28"/>
        </w:rPr>
        <w:t>。</w:t>
      </w:r>
      <w:r w:rsidRPr="00170463">
        <w:rPr>
          <w:rFonts w:ascii="华文仿宋" w:eastAsia="华文仿宋" w:hAnsi="华文仿宋" w:hint="eastAsia"/>
          <w:sz w:val="28"/>
          <w:szCs w:val="28"/>
        </w:rPr>
        <w:t>作为</w:t>
      </w:r>
      <w:r w:rsidRPr="00170463">
        <w:rPr>
          <w:rFonts w:ascii="华文仿宋" w:eastAsia="华文仿宋" w:hAnsi="华文仿宋"/>
          <w:sz w:val="28"/>
          <w:szCs w:val="28"/>
        </w:rPr>
        <w:t>第一完成人获得</w:t>
      </w:r>
      <w:r w:rsidRPr="00170463">
        <w:rPr>
          <w:rFonts w:ascii="华文仿宋" w:eastAsia="华文仿宋" w:hAnsi="华文仿宋" w:hint="eastAsia"/>
          <w:sz w:val="28"/>
          <w:szCs w:val="28"/>
        </w:rPr>
        <w:t>省部级</w:t>
      </w:r>
      <w:r w:rsidRPr="00170463">
        <w:rPr>
          <w:rFonts w:ascii="华文仿宋" w:eastAsia="华文仿宋" w:hAnsi="华文仿宋"/>
          <w:sz w:val="28"/>
          <w:szCs w:val="28"/>
        </w:rPr>
        <w:t>科技进步一等奖</w:t>
      </w:r>
      <w:r w:rsidRPr="00170463">
        <w:rPr>
          <w:rFonts w:ascii="华文仿宋" w:eastAsia="华文仿宋" w:hAnsi="华文仿宋" w:hint="eastAsia"/>
          <w:sz w:val="28"/>
          <w:szCs w:val="28"/>
        </w:rPr>
        <w:t>8项</w:t>
      </w:r>
      <w:r w:rsidRPr="00170463">
        <w:rPr>
          <w:rFonts w:ascii="华文仿宋" w:eastAsia="华文仿宋" w:hAnsi="华文仿宋"/>
          <w:sz w:val="28"/>
          <w:szCs w:val="28"/>
        </w:rPr>
        <w:t>，</w:t>
      </w:r>
      <w:r w:rsidRPr="00170463">
        <w:rPr>
          <w:rFonts w:ascii="华文仿宋" w:eastAsia="华文仿宋" w:hAnsi="华文仿宋" w:hint="eastAsia"/>
          <w:sz w:val="28"/>
          <w:szCs w:val="28"/>
        </w:rPr>
        <w:t>二等奖4项</w:t>
      </w:r>
      <w:r w:rsidRPr="00170463">
        <w:rPr>
          <w:rFonts w:ascii="华文仿宋" w:eastAsia="华文仿宋" w:hAnsi="华文仿宋"/>
          <w:sz w:val="28"/>
          <w:szCs w:val="28"/>
        </w:rPr>
        <w:t>，作为主要完成人获得省部级科技进步一</w:t>
      </w:r>
      <w:r w:rsidRPr="00170463">
        <w:rPr>
          <w:rFonts w:ascii="华文仿宋" w:eastAsia="华文仿宋" w:hAnsi="华文仿宋" w:hint="eastAsia"/>
          <w:sz w:val="28"/>
          <w:szCs w:val="28"/>
        </w:rPr>
        <w:t>、</w:t>
      </w:r>
      <w:r w:rsidRPr="00170463">
        <w:rPr>
          <w:rFonts w:ascii="华文仿宋" w:eastAsia="华文仿宋" w:hAnsi="华文仿宋"/>
          <w:sz w:val="28"/>
          <w:szCs w:val="28"/>
        </w:rPr>
        <w:t>二等奖</w:t>
      </w:r>
      <w:r w:rsidRPr="00170463">
        <w:rPr>
          <w:rFonts w:ascii="华文仿宋" w:eastAsia="华文仿宋" w:hAnsi="华文仿宋" w:hint="eastAsia"/>
          <w:sz w:val="28"/>
          <w:szCs w:val="28"/>
        </w:rPr>
        <w:t>10余项</w:t>
      </w:r>
      <w:r w:rsidRPr="00170463">
        <w:rPr>
          <w:rFonts w:ascii="华文仿宋" w:eastAsia="华文仿宋" w:hAnsi="华文仿宋"/>
          <w:sz w:val="28"/>
          <w:szCs w:val="28"/>
        </w:rPr>
        <w:t>。获得</w:t>
      </w:r>
      <w:r w:rsidRPr="00170463">
        <w:rPr>
          <w:rFonts w:ascii="华文仿宋" w:eastAsia="华文仿宋" w:hAnsi="华文仿宋" w:hint="eastAsia"/>
          <w:sz w:val="28"/>
          <w:szCs w:val="28"/>
        </w:rPr>
        <w:t>山东省高等教育</w:t>
      </w:r>
      <w:r w:rsidRPr="00170463">
        <w:rPr>
          <w:rFonts w:ascii="华文仿宋" w:eastAsia="华文仿宋" w:hAnsi="华文仿宋"/>
          <w:sz w:val="28"/>
          <w:szCs w:val="28"/>
        </w:rPr>
        <w:t>教学</w:t>
      </w:r>
      <w:r w:rsidRPr="00170463">
        <w:rPr>
          <w:rFonts w:ascii="华文仿宋" w:eastAsia="华文仿宋" w:hAnsi="华文仿宋" w:hint="eastAsia"/>
          <w:sz w:val="28"/>
          <w:szCs w:val="28"/>
        </w:rPr>
        <w:t>成果三等奖1项</w:t>
      </w:r>
      <w:r w:rsidRPr="00170463">
        <w:rPr>
          <w:rFonts w:ascii="华文仿宋" w:eastAsia="华文仿宋" w:hAnsi="华文仿宋"/>
          <w:sz w:val="28"/>
          <w:szCs w:val="28"/>
        </w:rPr>
        <w:t>，山东省</w:t>
      </w:r>
      <w:r w:rsidRPr="00170463">
        <w:rPr>
          <w:rFonts w:ascii="华文仿宋" w:eastAsia="华文仿宋" w:hAnsi="华文仿宋" w:hint="eastAsia"/>
          <w:sz w:val="28"/>
          <w:szCs w:val="28"/>
        </w:rPr>
        <w:t>研究生</w:t>
      </w:r>
      <w:r w:rsidRPr="00170463">
        <w:rPr>
          <w:rFonts w:ascii="华文仿宋" w:eastAsia="华文仿宋" w:hAnsi="华文仿宋"/>
          <w:sz w:val="28"/>
          <w:szCs w:val="28"/>
        </w:rPr>
        <w:t>教学成果三等奖</w:t>
      </w:r>
      <w:r w:rsidRPr="00170463">
        <w:rPr>
          <w:rFonts w:ascii="华文仿宋" w:eastAsia="华文仿宋" w:hAnsi="华文仿宋" w:hint="eastAsia"/>
          <w:sz w:val="28"/>
          <w:szCs w:val="28"/>
        </w:rPr>
        <w:t>1项。培养</w:t>
      </w:r>
      <w:r w:rsidRPr="00170463">
        <w:rPr>
          <w:rFonts w:ascii="华文仿宋" w:eastAsia="华文仿宋" w:hAnsi="华文仿宋"/>
          <w:sz w:val="28"/>
          <w:szCs w:val="28"/>
        </w:rPr>
        <w:t>的本科生连续三年</w:t>
      </w:r>
      <w:r w:rsidRPr="00170463">
        <w:rPr>
          <w:rFonts w:ascii="华文仿宋" w:eastAsia="华文仿宋" w:hAnsi="华文仿宋" w:hint="eastAsia"/>
          <w:sz w:val="28"/>
          <w:szCs w:val="28"/>
        </w:rPr>
        <w:t>获得全国大学生“挑战杯”金奖和一等奖。培养</w:t>
      </w:r>
      <w:r w:rsidRPr="00170463">
        <w:rPr>
          <w:rFonts w:ascii="华文仿宋" w:eastAsia="华文仿宋" w:hAnsi="华文仿宋"/>
          <w:sz w:val="28"/>
          <w:szCs w:val="28"/>
        </w:rPr>
        <w:t>本科生获得山东省优秀</w:t>
      </w:r>
      <w:r w:rsidRPr="00170463">
        <w:rPr>
          <w:rFonts w:ascii="华文仿宋" w:eastAsia="华文仿宋" w:hAnsi="华文仿宋" w:hint="eastAsia"/>
          <w:sz w:val="28"/>
          <w:szCs w:val="28"/>
        </w:rPr>
        <w:t>学士</w:t>
      </w:r>
      <w:r w:rsidRPr="00170463">
        <w:rPr>
          <w:rFonts w:ascii="华文仿宋" w:eastAsia="华文仿宋" w:hAnsi="华文仿宋"/>
          <w:sz w:val="28"/>
          <w:szCs w:val="28"/>
        </w:rPr>
        <w:t>论文</w:t>
      </w:r>
      <w:r w:rsidRPr="00170463">
        <w:rPr>
          <w:rFonts w:ascii="华文仿宋" w:eastAsia="华文仿宋" w:hAnsi="华文仿宋" w:hint="eastAsia"/>
          <w:sz w:val="28"/>
          <w:szCs w:val="28"/>
        </w:rPr>
        <w:t>5</w:t>
      </w:r>
      <w:r w:rsidRPr="00170463">
        <w:rPr>
          <w:rFonts w:ascii="华文仿宋" w:eastAsia="华文仿宋" w:hAnsi="华文仿宋"/>
          <w:sz w:val="28"/>
          <w:szCs w:val="28"/>
        </w:rPr>
        <w:t>项，</w:t>
      </w:r>
      <w:r w:rsidRPr="00170463">
        <w:rPr>
          <w:rFonts w:ascii="华文仿宋" w:eastAsia="华文仿宋" w:hAnsi="华文仿宋" w:hint="eastAsia"/>
          <w:sz w:val="28"/>
          <w:szCs w:val="28"/>
        </w:rPr>
        <w:t>硕士</w:t>
      </w:r>
      <w:r w:rsidRPr="00170463">
        <w:rPr>
          <w:rFonts w:ascii="华文仿宋" w:eastAsia="华文仿宋" w:hAnsi="华文仿宋"/>
          <w:sz w:val="28"/>
          <w:szCs w:val="28"/>
        </w:rPr>
        <w:t>研究生获得山东省优秀硕士论文</w:t>
      </w:r>
      <w:r w:rsidRPr="00170463">
        <w:rPr>
          <w:rFonts w:ascii="华文仿宋" w:eastAsia="华文仿宋" w:hAnsi="华文仿宋" w:hint="eastAsia"/>
          <w:sz w:val="28"/>
          <w:szCs w:val="28"/>
        </w:rPr>
        <w:t>5</w:t>
      </w:r>
      <w:r w:rsidRPr="00170463">
        <w:rPr>
          <w:rFonts w:ascii="华文仿宋" w:eastAsia="华文仿宋" w:hAnsi="华文仿宋"/>
          <w:sz w:val="28"/>
          <w:szCs w:val="28"/>
        </w:rPr>
        <w:t>项</w:t>
      </w:r>
      <w:r w:rsidRPr="00170463">
        <w:rPr>
          <w:rFonts w:ascii="华文仿宋" w:eastAsia="华文仿宋" w:hAnsi="华文仿宋" w:hint="eastAsia"/>
          <w:sz w:val="28"/>
          <w:szCs w:val="28"/>
        </w:rPr>
        <w:t>，博士研究生</w:t>
      </w:r>
      <w:r w:rsidRPr="00170463">
        <w:rPr>
          <w:rFonts w:ascii="华文仿宋" w:eastAsia="华文仿宋" w:hAnsi="华文仿宋"/>
          <w:sz w:val="28"/>
          <w:szCs w:val="28"/>
        </w:rPr>
        <w:t>获得山东省优秀博士论文</w:t>
      </w:r>
      <w:r w:rsidRPr="00170463">
        <w:rPr>
          <w:rFonts w:ascii="华文仿宋" w:eastAsia="华文仿宋" w:hAnsi="华文仿宋" w:hint="eastAsia"/>
          <w:sz w:val="28"/>
          <w:szCs w:val="28"/>
        </w:rPr>
        <w:t>3</w:t>
      </w:r>
      <w:r w:rsidRPr="00170463">
        <w:rPr>
          <w:rFonts w:ascii="华文仿宋" w:eastAsia="华文仿宋" w:hAnsi="华文仿宋"/>
          <w:sz w:val="28"/>
          <w:szCs w:val="28"/>
        </w:rPr>
        <w:t>项</w:t>
      </w:r>
      <w:r w:rsidRPr="00170463">
        <w:rPr>
          <w:rFonts w:ascii="华文仿宋" w:eastAsia="华文仿宋" w:hAnsi="华文仿宋" w:hint="eastAsia"/>
          <w:sz w:val="28"/>
          <w:szCs w:val="28"/>
        </w:rPr>
        <w:t>，</w:t>
      </w:r>
      <w:r w:rsidRPr="00170463">
        <w:rPr>
          <w:rFonts w:ascii="华文仿宋" w:eastAsia="华文仿宋" w:hAnsi="华文仿宋"/>
          <w:sz w:val="28"/>
          <w:szCs w:val="28"/>
        </w:rPr>
        <w:t>中国岩石力学与工程学会优秀博士</w:t>
      </w:r>
      <w:r w:rsidRPr="00170463">
        <w:rPr>
          <w:rFonts w:ascii="华文仿宋" w:eastAsia="华文仿宋" w:hAnsi="华文仿宋" w:hint="eastAsia"/>
          <w:sz w:val="28"/>
          <w:szCs w:val="28"/>
        </w:rPr>
        <w:t>论文</w:t>
      </w:r>
      <w:r w:rsidRPr="00170463">
        <w:rPr>
          <w:rFonts w:ascii="华文仿宋" w:eastAsia="华文仿宋" w:hAnsi="华文仿宋"/>
          <w:sz w:val="28"/>
          <w:szCs w:val="28"/>
        </w:rPr>
        <w:t>奖</w:t>
      </w:r>
      <w:r w:rsidRPr="00170463">
        <w:rPr>
          <w:rFonts w:ascii="华文仿宋" w:eastAsia="华文仿宋" w:hAnsi="华文仿宋" w:hint="eastAsia"/>
          <w:sz w:val="28"/>
          <w:szCs w:val="28"/>
        </w:rPr>
        <w:t>3项</w:t>
      </w:r>
      <w:r w:rsidRPr="00170463">
        <w:rPr>
          <w:rFonts w:ascii="华文仿宋" w:eastAsia="华文仿宋" w:hAnsi="华文仿宋"/>
          <w:sz w:val="28"/>
          <w:szCs w:val="28"/>
        </w:rPr>
        <w:t>。</w:t>
      </w:r>
    </w:p>
    <w:p w:rsidR="00FE215E" w:rsidRPr="00170463" w:rsidRDefault="00FE215E"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4、教学研讨及研修活动</w:t>
      </w:r>
    </w:p>
    <w:p w:rsidR="0025224D" w:rsidRPr="00170463" w:rsidRDefault="0025224D" w:rsidP="001D6E20">
      <w:pPr>
        <w:adjustRightInd w:val="0"/>
        <w:snapToGrid w:val="0"/>
        <w:spacing w:line="560" w:lineRule="exact"/>
        <w:ind w:firstLineChars="300" w:firstLine="840"/>
        <w:rPr>
          <w:rFonts w:ascii="华文仿宋" w:eastAsia="华文仿宋" w:hAnsi="华文仿宋"/>
          <w:sz w:val="28"/>
          <w:szCs w:val="28"/>
        </w:rPr>
      </w:pPr>
      <w:r w:rsidRPr="00170463">
        <w:rPr>
          <w:rFonts w:ascii="华文仿宋" w:eastAsia="华文仿宋" w:hAnsi="华文仿宋" w:hint="eastAsia"/>
          <w:sz w:val="28"/>
          <w:szCs w:val="28"/>
        </w:rPr>
        <w:lastRenderedPageBreak/>
        <w:t>2013-201</w:t>
      </w:r>
      <w:r w:rsidR="001A2013">
        <w:rPr>
          <w:rFonts w:ascii="华文仿宋" w:eastAsia="华文仿宋" w:hAnsi="华文仿宋"/>
          <w:sz w:val="28"/>
          <w:szCs w:val="28"/>
        </w:rPr>
        <w:t>6</w:t>
      </w:r>
      <w:r w:rsidRPr="00170463">
        <w:rPr>
          <w:rFonts w:ascii="华文仿宋" w:eastAsia="华文仿宋" w:hAnsi="华文仿宋" w:hint="eastAsia"/>
          <w:sz w:val="28"/>
          <w:szCs w:val="28"/>
        </w:rPr>
        <w:t>年，本专业所有青年教师持续参加山东大学教师发展中心教师发展科组织举办的“山东大学教师教学系列化培训”，集中学习了《BOPPPS</w:t>
      </w:r>
      <w:r w:rsidR="00FB11E4">
        <w:rPr>
          <w:rFonts w:ascii="华文仿宋" w:eastAsia="华文仿宋" w:hAnsi="华文仿宋" w:hint="eastAsia"/>
          <w:sz w:val="28"/>
          <w:szCs w:val="28"/>
        </w:rPr>
        <w:t>微格教学演练》、《教学发声</w:t>
      </w:r>
      <w:r w:rsidRPr="00170463">
        <w:rPr>
          <w:rFonts w:ascii="华文仿宋" w:eastAsia="华文仿宋" w:hAnsi="华文仿宋" w:hint="eastAsia"/>
          <w:sz w:val="28"/>
          <w:szCs w:val="28"/>
        </w:rPr>
        <w:t>方法与训练》、《山东大学课程中心建设与使用技术》等知识，有效提升了青年教师的教学能力和教学素养。</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（四）实习基地</w:t>
      </w:r>
    </w:p>
    <w:tbl>
      <w:tblPr>
        <w:tblStyle w:val="a4"/>
        <w:tblW w:w="5000" w:type="pct"/>
        <w:tblLook w:val="04A0" w:firstRow="1" w:lastRow="0" w:firstColumn="1" w:lastColumn="0" w:noHBand="0" w:noVBand="1"/>
      </w:tblPr>
      <w:tblGrid>
        <w:gridCol w:w="936"/>
        <w:gridCol w:w="2150"/>
        <w:gridCol w:w="2408"/>
        <w:gridCol w:w="1276"/>
        <w:gridCol w:w="1254"/>
        <w:gridCol w:w="1944"/>
      </w:tblGrid>
      <w:tr w:rsidR="00FE215E" w:rsidRPr="00136D5C" w:rsidTr="00170463">
        <w:tc>
          <w:tcPr>
            <w:tcW w:w="469" w:type="pct"/>
          </w:tcPr>
          <w:p w:rsidR="00FE215E" w:rsidRPr="001D6E20" w:rsidRDefault="00FE215E"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序号</w:t>
            </w:r>
          </w:p>
        </w:tc>
        <w:tc>
          <w:tcPr>
            <w:tcW w:w="1078" w:type="pct"/>
          </w:tcPr>
          <w:p w:rsidR="00FE215E" w:rsidRPr="001D6E20" w:rsidRDefault="00FE215E"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基地单位名称</w:t>
            </w:r>
          </w:p>
        </w:tc>
        <w:tc>
          <w:tcPr>
            <w:tcW w:w="1208" w:type="pct"/>
          </w:tcPr>
          <w:p w:rsidR="00FE215E" w:rsidRPr="001D6E20" w:rsidRDefault="00FE215E"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地址</w:t>
            </w:r>
          </w:p>
        </w:tc>
        <w:tc>
          <w:tcPr>
            <w:tcW w:w="640" w:type="pct"/>
          </w:tcPr>
          <w:p w:rsidR="00FE215E" w:rsidRPr="001D6E20" w:rsidRDefault="00FE215E"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每次可接纳人数</w:t>
            </w:r>
          </w:p>
        </w:tc>
        <w:tc>
          <w:tcPr>
            <w:tcW w:w="629" w:type="pct"/>
          </w:tcPr>
          <w:p w:rsidR="00FE215E" w:rsidRPr="001D6E20" w:rsidRDefault="00FE215E"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当年接纳学生总数</w:t>
            </w:r>
          </w:p>
        </w:tc>
        <w:tc>
          <w:tcPr>
            <w:tcW w:w="975" w:type="pct"/>
          </w:tcPr>
          <w:p w:rsidR="00FE215E" w:rsidRPr="001D6E20" w:rsidRDefault="00FE215E"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实习内容</w:t>
            </w:r>
          </w:p>
        </w:tc>
      </w:tr>
      <w:tr w:rsidR="00FE215E" w:rsidRPr="00136D5C" w:rsidTr="00170463">
        <w:tc>
          <w:tcPr>
            <w:tcW w:w="469" w:type="pct"/>
          </w:tcPr>
          <w:p w:rsidR="00FE215E" w:rsidRPr="001D6E20" w:rsidRDefault="004072E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w:t>
            </w:r>
          </w:p>
        </w:tc>
        <w:tc>
          <w:tcPr>
            <w:tcW w:w="1078" w:type="pct"/>
          </w:tcPr>
          <w:p w:rsidR="00FE215E" w:rsidRPr="001D6E20" w:rsidRDefault="004072E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青岛国信实业有限公司</w:t>
            </w:r>
          </w:p>
        </w:tc>
        <w:tc>
          <w:tcPr>
            <w:tcW w:w="1208" w:type="pct"/>
          </w:tcPr>
          <w:p w:rsidR="00FE215E" w:rsidRPr="001D6E20" w:rsidRDefault="004072E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青岛胶州湾海底隧道</w:t>
            </w:r>
          </w:p>
        </w:tc>
        <w:tc>
          <w:tcPr>
            <w:tcW w:w="640" w:type="pct"/>
          </w:tcPr>
          <w:p w:rsidR="00FE215E" w:rsidRPr="001D6E20" w:rsidRDefault="00E8238F"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80</w:t>
            </w:r>
          </w:p>
        </w:tc>
        <w:tc>
          <w:tcPr>
            <w:tcW w:w="629" w:type="pct"/>
          </w:tcPr>
          <w:p w:rsidR="00FE215E" w:rsidRPr="001D6E20" w:rsidRDefault="00E8238F"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42</w:t>
            </w:r>
          </w:p>
        </w:tc>
        <w:tc>
          <w:tcPr>
            <w:tcW w:w="975" w:type="pct"/>
          </w:tcPr>
          <w:p w:rsidR="00FE215E" w:rsidRPr="001D6E20" w:rsidRDefault="004072E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认识实习</w:t>
            </w:r>
          </w:p>
        </w:tc>
      </w:tr>
      <w:tr w:rsidR="00A51A73" w:rsidRPr="00136D5C" w:rsidTr="00170463">
        <w:tc>
          <w:tcPr>
            <w:tcW w:w="469" w:type="pct"/>
          </w:tcPr>
          <w:p w:rsidR="00A51A73" w:rsidRPr="001D6E20" w:rsidRDefault="00A51A7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2</w:t>
            </w:r>
          </w:p>
        </w:tc>
        <w:tc>
          <w:tcPr>
            <w:tcW w:w="1078" w:type="pct"/>
          </w:tcPr>
          <w:p w:rsidR="00A51A73" w:rsidRPr="001D6E20" w:rsidRDefault="00A51A7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山东天勤矿山机械设备有限公司</w:t>
            </w:r>
          </w:p>
        </w:tc>
        <w:tc>
          <w:tcPr>
            <w:tcW w:w="1208" w:type="pct"/>
          </w:tcPr>
          <w:p w:rsidR="00A51A73" w:rsidRPr="001D6E20" w:rsidRDefault="00A51A7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山东省菏泽市巨野矿区</w:t>
            </w:r>
          </w:p>
        </w:tc>
        <w:tc>
          <w:tcPr>
            <w:tcW w:w="640" w:type="pct"/>
          </w:tcPr>
          <w:p w:rsidR="00A51A73" w:rsidRPr="001D6E20" w:rsidRDefault="00CF732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10</w:t>
            </w:r>
          </w:p>
        </w:tc>
        <w:tc>
          <w:tcPr>
            <w:tcW w:w="629" w:type="pct"/>
          </w:tcPr>
          <w:p w:rsidR="00A51A73" w:rsidRPr="001D6E20" w:rsidRDefault="00CF732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w:t>
            </w:r>
          </w:p>
        </w:tc>
        <w:tc>
          <w:tcPr>
            <w:tcW w:w="975" w:type="pct"/>
          </w:tcPr>
          <w:p w:rsidR="00A51A73" w:rsidRPr="001D6E20" w:rsidRDefault="00A51A7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生产实习</w:t>
            </w:r>
          </w:p>
        </w:tc>
      </w:tr>
      <w:tr w:rsidR="00A51A73" w:rsidRPr="00136D5C" w:rsidTr="00170463">
        <w:tc>
          <w:tcPr>
            <w:tcW w:w="469" w:type="pct"/>
          </w:tcPr>
          <w:p w:rsidR="00A51A73" w:rsidRPr="001D6E20" w:rsidRDefault="00A51A7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w:t>
            </w:r>
          </w:p>
        </w:tc>
        <w:tc>
          <w:tcPr>
            <w:tcW w:w="1078" w:type="pct"/>
          </w:tcPr>
          <w:p w:rsidR="00A51A73" w:rsidRPr="001D6E20" w:rsidRDefault="00A51A7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黄岛国家石油储备基地有限责任公司</w:t>
            </w:r>
          </w:p>
        </w:tc>
        <w:tc>
          <w:tcPr>
            <w:tcW w:w="1208" w:type="pct"/>
          </w:tcPr>
          <w:p w:rsidR="00A51A73" w:rsidRPr="001D6E20" w:rsidRDefault="00A51A73"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黄岛国家石油储备洞库工程</w:t>
            </w:r>
          </w:p>
        </w:tc>
        <w:tc>
          <w:tcPr>
            <w:tcW w:w="640" w:type="pct"/>
          </w:tcPr>
          <w:p w:rsidR="00A51A73" w:rsidRPr="001D6E20" w:rsidRDefault="00E8238F"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50</w:t>
            </w:r>
          </w:p>
        </w:tc>
        <w:tc>
          <w:tcPr>
            <w:tcW w:w="629" w:type="pct"/>
          </w:tcPr>
          <w:p w:rsidR="00A51A73" w:rsidRPr="001D6E20" w:rsidRDefault="00E8238F"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45</w:t>
            </w:r>
          </w:p>
        </w:tc>
        <w:tc>
          <w:tcPr>
            <w:tcW w:w="975" w:type="pct"/>
          </w:tcPr>
          <w:p w:rsidR="00A51A73" w:rsidRPr="001D6E20" w:rsidRDefault="00E8238F"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认识实习</w:t>
            </w:r>
            <w:r w:rsidR="007931E7" w:rsidRPr="001D6E20">
              <w:rPr>
                <w:rFonts w:ascii="华文仿宋" w:eastAsia="华文仿宋" w:hAnsi="华文仿宋" w:cs="宋体" w:hint="eastAsia"/>
                <w:bCs/>
                <w:kern w:val="0"/>
                <w:sz w:val="24"/>
              </w:rPr>
              <w:t>、生产实习</w:t>
            </w:r>
          </w:p>
        </w:tc>
      </w:tr>
      <w:tr w:rsidR="00A62E75" w:rsidRPr="00136D5C" w:rsidTr="00170463">
        <w:tc>
          <w:tcPr>
            <w:tcW w:w="46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4</w:t>
            </w:r>
          </w:p>
        </w:tc>
        <w:tc>
          <w:tcPr>
            <w:tcW w:w="1078" w:type="pct"/>
            <w:vAlign w:val="center"/>
          </w:tcPr>
          <w:p w:rsidR="00A62E75" w:rsidRPr="001D6E20" w:rsidRDefault="00A62E75" w:rsidP="001D6E20">
            <w:pPr>
              <w:pStyle w:val="3"/>
              <w:shd w:val="clear" w:color="auto" w:fill="FFFFFF"/>
              <w:spacing w:before="0" w:beforeAutospacing="0" w:after="0" w:afterAutospacing="0"/>
              <w:jc w:val="center"/>
              <w:rPr>
                <w:rFonts w:ascii="华文仿宋" w:eastAsia="华文仿宋" w:hAnsi="华文仿宋"/>
                <w:b w:val="0"/>
                <w:sz w:val="24"/>
                <w:szCs w:val="24"/>
              </w:rPr>
            </w:pPr>
            <w:r w:rsidRPr="001D6E20">
              <w:rPr>
                <w:rFonts w:ascii="华文仿宋" w:eastAsia="华文仿宋" w:hAnsi="华文仿宋" w:hint="eastAsia"/>
                <w:b w:val="0"/>
                <w:sz w:val="24"/>
                <w:szCs w:val="24"/>
              </w:rPr>
              <w:t>青岛地铁建设集团</w:t>
            </w:r>
          </w:p>
        </w:tc>
        <w:tc>
          <w:tcPr>
            <w:tcW w:w="120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青岛地铁03号线16标段、青岛地铁蓝色硅谷线、青岛地铁</w:t>
            </w:r>
            <w:proofErr w:type="gramStart"/>
            <w:r w:rsidRPr="001D6E20">
              <w:rPr>
                <w:rFonts w:ascii="华文仿宋" w:eastAsia="华文仿宋" w:hAnsi="华文仿宋" w:cs="宋体" w:hint="eastAsia"/>
                <w:bCs/>
                <w:kern w:val="0"/>
                <w:sz w:val="24"/>
              </w:rPr>
              <w:t>啤</w:t>
            </w:r>
            <w:proofErr w:type="gramEnd"/>
            <w:r w:rsidRPr="001D6E20">
              <w:rPr>
                <w:rFonts w:ascii="华文仿宋" w:eastAsia="华文仿宋" w:hAnsi="华文仿宋" w:cs="宋体" w:hint="eastAsia"/>
                <w:bCs/>
                <w:kern w:val="0"/>
                <w:sz w:val="24"/>
              </w:rPr>
              <w:t>苗区间隧道</w:t>
            </w:r>
          </w:p>
        </w:tc>
        <w:tc>
          <w:tcPr>
            <w:tcW w:w="640"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10</w:t>
            </w:r>
          </w:p>
        </w:tc>
        <w:tc>
          <w:tcPr>
            <w:tcW w:w="62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10</w:t>
            </w:r>
          </w:p>
        </w:tc>
        <w:tc>
          <w:tcPr>
            <w:tcW w:w="975"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生产实习</w:t>
            </w:r>
          </w:p>
        </w:tc>
      </w:tr>
      <w:tr w:rsidR="00A62E75" w:rsidRPr="00136D5C" w:rsidTr="00170463">
        <w:tc>
          <w:tcPr>
            <w:tcW w:w="46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5</w:t>
            </w:r>
          </w:p>
        </w:tc>
        <w:tc>
          <w:tcPr>
            <w:tcW w:w="1078" w:type="pct"/>
          </w:tcPr>
          <w:p w:rsidR="00A62E75" w:rsidRPr="001D6E20" w:rsidRDefault="007767C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青岛市勘察测绘研究</w:t>
            </w:r>
            <w:r w:rsidR="00A62E75" w:rsidRPr="001D6E20">
              <w:rPr>
                <w:rFonts w:ascii="华文仿宋" w:eastAsia="华文仿宋" w:hAnsi="华文仿宋" w:cs="宋体" w:hint="eastAsia"/>
                <w:bCs/>
                <w:kern w:val="0"/>
                <w:sz w:val="24"/>
              </w:rPr>
              <w:t>院</w:t>
            </w:r>
          </w:p>
        </w:tc>
        <w:tc>
          <w:tcPr>
            <w:tcW w:w="120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青岛奥帆中心</w:t>
            </w:r>
          </w:p>
        </w:tc>
        <w:tc>
          <w:tcPr>
            <w:tcW w:w="640"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50</w:t>
            </w:r>
          </w:p>
        </w:tc>
        <w:tc>
          <w:tcPr>
            <w:tcW w:w="62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42</w:t>
            </w:r>
          </w:p>
        </w:tc>
        <w:tc>
          <w:tcPr>
            <w:tcW w:w="975"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认识实习</w:t>
            </w:r>
          </w:p>
        </w:tc>
      </w:tr>
      <w:tr w:rsidR="00A62E75" w:rsidRPr="00136D5C" w:rsidTr="00170463">
        <w:tc>
          <w:tcPr>
            <w:tcW w:w="46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6</w:t>
            </w:r>
          </w:p>
        </w:tc>
        <w:tc>
          <w:tcPr>
            <w:tcW w:w="107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中国安能建设工程总公司</w:t>
            </w:r>
          </w:p>
        </w:tc>
        <w:tc>
          <w:tcPr>
            <w:tcW w:w="120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青岛国际航运中心基坑</w:t>
            </w:r>
          </w:p>
        </w:tc>
        <w:tc>
          <w:tcPr>
            <w:tcW w:w="640"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50</w:t>
            </w:r>
          </w:p>
        </w:tc>
        <w:tc>
          <w:tcPr>
            <w:tcW w:w="62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42</w:t>
            </w:r>
          </w:p>
        </w:tc>
        <w:tc>
          <w:tcPr>
            <w:tcW w:w="975"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认识实习</w:t>
            </w:r>
          </w:p>
        </w:tc>
      </w:tr>
      <w:tr w:rsidR="00A62E75" w:rsidRPr="00136D5C" w:rsidTr="00170463">
        <w:tc>
          <w:tcPr>
            <w:tcW w:w="46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7</w:t>
            </w:r>
          </w:p>
        </w:tc>
        <w:tc>
          <w:tcPr>
            <w:tcW w:w="107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济南城建集团</w:t>
            </w:r>
          </w:p>
        </w:tc>
        <w:tc>
          <w:tcPr>
            <w:tcW w:w="120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济南</w:t>
            </w:r>
            <w:r w:rsidRPr="001D6E20">
              <w:rPr>
                <w:rFonts w:ascii="华文仿宋" w:eastAsia="华文仿宋" w:hAnsi="华文仿宋" w:cs="宋体" w:hint="eastAsia"/>
                <w:bCs/>
                <w:kern w:val="0"/>
                <w:sz w:val="24"/>
              </w:rPr>
              <w:t>二环西延工程</w:t>
            </w:r>
            <w:r w:rsidRPr="001D6E20">
              <w:rPr>
                <w:rFonts w:ascii="华文仿宋" w:eastAsia="华文仿宋" w:hAnsi="华文仿宋" w:cs="宋体"/>
                <w:bCs/>
                <w:kern w:val="0"/>
                <w:sz w:val="24"/>
              </w:rPr>
              <w:t>石方</w:t>
            </w:r>
            <w:proofErr w:type="gramStart"/>
            <w:r w:rsidRPr="001D6E20">
              <w:rPr>
                <w:rFonts w:ascii="华文仿宋" w:eastAsia="华文仿宋" w:hAnsi="华文仿宋" w:cs="宋体"/>
                <w:bCs/>
                <w:kern w:val="0"/>
                <w:sz w:val="24"/>
              </w:rPr>
              <w:t>裕</w:t>
            </w:r>
            <w:proofErr w:type="gramEnd"/>
            <w:r w:rsidRPr="001D6E20">
              <w:rPr>
                <w:rFonts w:ascii="华文仿宋" w:eastAsia="华文仿宋" w:hAnsi="华文仿宋" w:cs="宋体" w:hint="eastAsia"/>
                <w:bCs/>
                <w:kern w:val="0"/>
                <w:sz w:val="24"/>
              </w:rPr>
              <w:t>隧道</w:t>
            </w:r>
          </w:p>
        </w:tc>
        <w:tc>
          <w:tcPr>
            <w:tcW w:w="640"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50</w:t>
            </w:r>
          </w:p>
        </w:tc>
        <w:tc>
          <w:tcPr>
            <w:tcW w:w="62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42</w:t>
            </w:r>
          </w:p>
        </w:tc>
        <w:tc>
          <w:tcPr>
            <w:tcW w:w="975"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认识实习</w:t>
            </w:r>
          </w:p>
        </w:tc>
      </w:tr>
      <w:tr w:rsidR="00A62E75" w:rsidRPr="00136D5C" w:rsidTr="00170463">
        <w:tc>
          <w:tcPr>
            <w:tcW w:w="46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8</w:t>
            </w:r>
          </w:p>
        </w:tc>
        <w:tc>
          <w:tcPr>
            <w:tcW w:w="107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济南市轨道交通有限公司</w:t>
            </w:r>
          </w:p>
        </w:tc>
        <w:tc>
          <w:tcPr>
            <w:tcW w:w="120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济南市轨道交通线路规划和R1线</w:t>
            </w:r>
          </w:p>
        </w:tc>
        <w:tc>
          <w:tcPr>
            <w:tcW w:w="640"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10</w:t>
            </w:r>
          </w:p>
        </w:tc>
        <w:tc>
          <w:tcPr>
            <w:tcW w:w="62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8</w:t>
            </w:r>
          </w:p>
        </w:tc>
        <w:tc>
          <w:tcPr>
            <w:tcW w:w="975"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生产实习</w:t>
            </w:r>
          </w:p>
        </w:tc>
      </w:tr>
      <w:tr w:rsidR="00A62E75" w:rsidRPr="00136D5C" w:rsidTr="00170463">
        <w:tc>
          <w:tcPr>
            <w:tcW w:w="46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9</w:t>
            </w:r>
          </w:p>
        </w:tc>
        <w:tc>
          <w:tcPr>
            <w:tcW w:w="107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山东天勤矿山机械设备有限公司</w:t>
            </w:r>
          </w:p>
        </w:tc>
        <w:tc>
          <w:tcPr>
            <w:tcW w:w="1208" w:type="pct"/>
          </w:tcPr>
          <w:p w:rsidR="00A62E75" w:rsidRPr="001D6E20" w:rsidRDefault="00A62E75" w:rsidP="001D6E20">
            <w:pPr>
              <w:widowControl/>
              <w:adjustRightInd w:val="0"/>
              <w:snapToGrid w:val="0"/>
              <w:jc w:val="center"/>
              <w:rPr>
                <w:rFonts w:ascii="华文仿宋" w:eastAsia="华文仿宋" w:hAnsi="华文仿宋" w:cs="宋体"/>
                <w:bCs/>
                <w:kern w:val="0"/>
                <w:sz w:val="24"/>
              </w:rPr>
            </w:pPr>
            <w:r w:rsidRPr="001D6E20">
              <w:rPr>
                <w:rFonts w:ascii="华文仿宋" w:eastAsia="华文仿宋" w:hAnsi="华文仿宋" w:cs="宋体"/>
                <w:bCs/>
                <w:kern w:val="0"/>
                <w:sz w:val="24"/>
              </w:rPr>
              <w:t>山</w:t>
            </w:r>
            <w:r w:rsidR="006A04C4" w:rsidRPr="001D6E20">
              <w:rPr>
                <w:rFonts w:ascii="华文仿宋" w:eastAsia="华文仿宋" w:hAnsi="华文仿宋" w:cs="宋体" w:hint="eastAsia"/>
                <w:bCs/>
                <w:kern w:val="0"/>
                <w:sz w:val="24"/>
              </w:rPr>
              <w:t>山</w:t>
            </w:r>
            <w:r w:rsidRPr="001D6E20">
              <w:rPr>
                <w:rFonts w:ascii="华文仿宋" w:eastAsia="华文仿宋" w:hAnsi="华文仿宋" w:cs="宋体"/>
                <w:bCs/>
                <w:kern w:val="0"/>
                <w:sz w:val="24"/>
              </w:rPr>
              <w:t>东大学深部支护科研孵化基地</w:t>
            </w:r>
            <w:r w:rsidRPr="001D6E20">
              <w:rPr>
                <w:rFonts w:ascii="华文仿宋" w:eastAsia="华文仿宋" w:hAnsi="华文仿宋" w:cs="宋体" w:hint="eastAsia"/>
                <w:bCs/>
                <w:kern w:val="0"/>
                <w:sz w:val="24"/>
              </w:rPr>
              <w:t>、</w:t>
            </w:r>
            <w:r w:rsidRPr="001D6E20">
              <w:rPr>
                <w:rFonts w:ascii="华文仿宋" w:eastAsia="华文仿宋" w:hAnsi="华文仿宋" w:cs="宋体"/>
                <w:bCs/>
                <w:kern w:val="0"/>
                <w:sz w:val="24"/>
              </w:rPr>
              <w:t>赵楼煤矿</w:t>
            </w:r>
          </w:p>
        </w:tc>
        <w:tc>
          <w:tcPr>
            <w:tcW w:w="640"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10</w:t>
            </w:r>
          </w:p>
        </w:tc>
        <w:tc>
          <w:tcPr>
            <w:tcW w:w="62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2</w:t>
            </w:r>
          </w:p>
        </w:tc>
        <w:tc>
          <w:tcPr>
            <w:tcW w:w="975"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生产实习</w:t>
            </w:r>
          </w:p>
        </w:tc>
      </w:tr>
      <w:tr w:rsidR="00A62E75" w:rsidRPr="00136D5C" w:rsidTr="00170463">
        <w:tc>
          <w:tcPr>
            <w:tcW w:w="46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10</w:t>
            </w:r>
          </w:p>
        </w:tc>
        <w:tc>
          <w:tcPr>
            <w:tcW w:w="107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贵阳地铁公司</w:t>
            </w:r>
          </w:p>
        </w:tc>
        <w:tc>
          <w:tcPr>
            <w:tcW w:w="120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贵阳地铁</w:t>
            </w:r>
          </w:p>
        </w:tc>
        <w:tc>
          <w:tcPr>
            <w:tcW w:w="640"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10</w:t>
            </w:r>
          </w:p>
        </w:tc>
        <w:tc>
          <w:tcPr>
            <w:tcW w:w="62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7</w:t>
            </w:r>
          </w:p>
        </w:tc>
        <w:tc>
          <w:tcPr>
            <w:tcW w:w="975"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生产实习</w:t>
            </w:r>
          </w:p>
        </w:tc>
      </w:tr>
      <w:tr w:rsidR="00A62E75" w:rsidRPr="00136D5C" w:rsidTr="00170463">
        <w:tc>
          <w:tcPr>
            <w:tcW w:w="46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11</w:t>
            </w:r>
          </w:p>
        </w:tc>
        <w:tc>
          <w:tcPr>
            <w:tcW w:w="1078" w:type="pct"/>
          </w:tcPr>
          <w:p w:rsidR="00A62E75" w:rsidRPr="001D6E20" w:rsidRDefault="00AC65C5" w:rsidP="001D6E20">
            <w:pPr>
              <w:widowControl/>
              <w:snapToGrid w:val="0"/>
              <w:jc w:val="center"/>
              <w:rPr>
                <w:rFonts w:ascii="华文仿宋" w:eastAsia="华文仿宋" w:hAnsi="华文仿宋" w:cs="宋体"/>
                <w:bCs/>
                <w:kern w:val="0"/>
                <w:sz w:val="24"/>
              </w:rPr>
            </w:pPr>
            <w:hyperlink r:id="rId11" w:tgtFrame="_blank" w:history="1">
              <w:r w:rsidR="00A62E75" w:rsidRPr="001D6E20">
                <w:rPr>
                  <w:rFonts w:ascii="华文仿宋" w:eastAsia="华文仿宋" w:hAnsi="华文仿宋" w:cs="宋体"/>
                  <w:bCs/>
                  <w:kern w:val="0"/>
                  <w:sz w:val="24"/>
                </w:rPr>
                <w:t>济南钢城矿业有限公司张马屯铁矿</w:t>
              </w:r>
            </w:hyperlink>
          </w:p>
        </w:tc>
        <w:tc>
          <w:tcPr>
            <w:tcW w:w="1208"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张马屯铁矿</w:t>
            </w:r>
          </w:p>
        </w:tc>
        <w:tc>
          <w:tcPr>
            <w:tcW w:w="640"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5</w:t>
            </w:r>
          </w:p>
        </w:tc>
        <w:tc>
          <w:tcPr>
            <w:tcW w:w="629"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w:t>
            </w:r>
          </w:p>
        </w:tc>
        <w:tc>
          <w:tcPr>
            <w:tcW w:w="975" w:type="pct"/>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生产实习</w:t>
            </w:r>
          </w:p>
        </w:tc>
      </w:tr>
      <w:tr w:rsidR="00A62E75" w:rsidRPr="00136D5C" w:rsidTr="00170463">
        <w:tc>
          <w:tcPr>
            <w:tcW w:w="469" w:type="pct"/>
            <w:vAlign w:val="center"/>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12</w:t>
            </w:r>
          </w:p>
        </w:tc>
        <w:tc>
          <w:tcPr>
            <w:tcW w:w="1078" w:type="pct"/>
            <w:vAlign w:val="center"/>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吉林</w:t>
            </w:r>
            <w:proofErr w:type="gramStart"/>
            <w:r w:rsidRPr="001D6E20">
              <w:rPr>
                <w:rFonts w:ascii="华文仿宋" w:eastAsia="华文仿宋" w:hAnsi="华文仿宋" w:cs="宋体" w:hint="eastAsia"/>
                <w:bCs/>
                <w:kern w:val="0"/>
                <w:sz w:val="24"/>
              </w:rPr>
              <w:t>引松总干线</w:t>
            </w:r>
            <w:proofErr w:type="gramEnd"/>
            <w:r w:rsidRPr="001D6E20">
              <w:rPr>
                <w:rFonts w:ascii="华文仿宋" w:eastAsia="华文仿宋" w:hAnsi="华文仿宋" w:cs="宋体" w:hint="eastAsia"/>
                <w:bCs/>
                <w:kern w:val="0"/>
                <w:sz w:val="24"/>
              </w:rPr>
              <w:t>三标段</w:t>
            </w:r>
          </w:p>
        </w:tc>
        <w:tc>
          <w:tcPr>
            <w:tcW w:w="1208" w:type="pct"/>
            <w:vAlign w:val="center"/>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吉林引松供水工程</w:t>
            </w:r>
          </w:p>
        </w:tc>
        <w:tc>
          <w:tcPr>
            <w:tcW w:w="640" w:type="pct"/>
            <w:vAlign w:val="center"/>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5</w:t>
            </w:r>
          </w:p>
        </w:tc>
        <w:tc>
          <w:tcPr>
            <w:tcW w:w="629" w:type="pct"/>
            <w:vAlign w:val="center"/>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3</w:t>
            </w:r>
          </w:p>
        </w:tc>
        <w:tc>
          <w:tcPr>
            <w:tcW w:w="975" w:type="pct"/>
            <w:vAlign w:val="center"/>
          </w:tcPr>
          <w:p w:rsidR="00A62E75" w:rsidRPr="001D6E20" w:rsidRDefault="00A62E75" w:rsidP="001D6E20">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生产实习</w:t>
            </w:r>
          </w:p>
        </w:tc>
      </w:tr>
    </w:tbl>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（五）信息化建设</w:t>
      </w:r>
    </w:p>
    <w:p w:rsidR="00BE5816" w:rsidRPr="00170463" w:rsidRDefault="00BE5816" w:rsidP="001D6E20">
      <w:pPr>
        <w:adjustRightInd w:val="0"/>
        <w:snapToGrid w:val="0"/>
        <w:spacing w:line="560" w:lineRule="exact"/>
        <w:ind w:firstLineChars="200" w:firstLine="560"/>
        <w:rPr>
          <w:rFonts w:ascii="华文仿宋" w:eastAsia="华文仿宋" w:hAnsi="华文仿宋"/>
          <w:sz w:val="28"/>
          <w:szCs w:val="28"/>
        </w:rPr>
      </w:pPr>
      <w:bookmarkStart w:id="1" w:name="OLE_LINK3"/>
      <w:bookmarkStart w:id="2" w:name="OLE_LINK4"/>
      <w:r w:rsidRPr="00170463">
        <w:rPr>
          <w:rFonts w:ascii="华文仿宋" w:eastAsia="华文仿宋" w:hAnsi="华文仿宋" w:hint="eastAsia"/>
          <w:sz w:val="28"/>
          <w:szCs w:val="28"/>
        </w:rPr>
        <w:t>截止201</w:t>
      </w:r>
      <w:r w:rsidR="00170463">
        <w:rPr>
          <w:rFonts w:ascii="华文仿宋" w:eastAsia="华文仿宋" w:hAnsi="华文仿宋"/>
          <w:sz w:val="28"/>
          <w:szCs w:val="28"/>
        </w:rPr>
        <w:t>6</w:t>
      </w:r>
      <w:r w:rsidRPr="00170463">
        <w:rPr>
          <w:rFonts w:ascii="华文仿宋" w:eastAsia="华文仿宋" w:hAnsi="华文仿宋" w:hint="eastAsia"/>
          <w:sz w:val="28"/>
          <w:szCs w:val="28"/>
        </w:rPr>
        <w:t>年11月，本专业共建设有多媒体课程资源网站20个，分别为：弹</w:t>
      </w:r>
      <w:r w:rsidRPr="00170463">
        <w:rPr>
          <w:rFonts w:ascii="华文仿宋" w:eastAsia="华文仿宋" w:hAnsi="华文仿宋" w:hint="eastAsia"/>
          <w:sz w:val="28"/>
          <w:szCs w:val="28"/>
        </w:rPr>
        <w:lastRenderedPageBreak/>
        <w:t>性力学、工程地质实习、认识实习、工程项目管理、面向对象程序设计、土力学、岩土工程物探、地下工程监测与评价、土木工程概论、地铁与轻轨、工程经济学、数据库系统原理、有限元原理与软件应用、岩土工程、专业英语等课程网站。</w:t>
      </w:r>
    </w:p>
    <w:p w:rsidR="004C77BC" w:rsidRPr="00170463" w:rsidRDefault="00BE5816"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维护</w:t>
      </w:r>
      <w:r w:rsidR="00A65654" w:rsidRPr="00170463">
        <w:rPr>
          <w:rFonts w:ascii="华文仿宋" w:eastAsia="华文仿宋" w:hAnsi="华文仿宋" w:hint="eastAsia"/>
          <w:sz w:val="28"/>
          <w:szCs w:val="28"/>
        </w:rPr>
        <w:t>山东大学</w:t>
      </w:r>
      <w:bookmarkEnd w:id="1"/>
      <w:bookmarkEnd w:id="2"/>
      <w:r w:rsidR="004C77BC" w:rsidRPr="00170463">
        <w:rPr>
          <w:rFonts w:ascii="华文仿宋" w:eastAsia="华文仿宋" w:hAnsi="华文仿宋" w:hint="eastAsia"/>
          <w:sz w:val="28"/>
          <w:szCs w:val="28"/>
        </w:rPr>
        <w:t>岩土工程研究中心</w:t>
      </w:r>
      <w:r w:rsidRPr="00170463">
        <w:rPr>
          <w:rFonts w:ascii="华文仿宋" w:eastAsia="华文仿宋" w:hAnsi="华文仿宋" w:hint="eastAsia"/>
          <w:sz w:val="28"/>
          <w:szCs w:val="28"/>
        </w:rPr>
        <w:t>网站</w:t>
      </w:r>
      <w:r w:rsidR="004C77BC" w:rsidRPr="00170463">
        <w:rPr>
          <w:rFonts w:ascii="华文仿宋" w:eastAsia="华文仿宋" w:hAnsi="华文仿宋" w:hint="eastAsia"/>
          <w:sz w:val="28"/>
          <w:szCs w:val="28"/>
        </w:rPr>
        <w:t>，</w:t>
      </w:r>
      <w:r w:rsidRPr="00170463">
        <w:rPr>
          <w:rFonts w:ascii="华文仿宋" w:eastAsia="华文仿宋" w:hAnsi="华文仿宋" w:hint="eastAsia"/>
          <w:sz w:val="28"/>
          <w:szCs w:val="28"/>
        </w:rPr>
        <w:t>适时发布学术报告、会议通知和科研项目等题材，</w:t>
      </w:r>
      <w:r w:rsidR="004C77BC" w:rsidRPr="00170463">
        <w:rPr>
          <w:rFonts w:ascii="华文仿宋" w:eastAsia="华文仿宋" w:hAnsi="华文仿宋"/>
          <w:sz w:val="28"/>
          <w:szCs w:val="28"/>
        </w:rPr>
        <w:t>http://www.geo.sdu.ed</w:t>
      </w:r>
    </w:p>
    <w:p w:rsidR="00A65654" w:rsidRPr="00170463" w:rsidRDefault="00BE5816"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维护</w:t>
      </w:r>
      <w:r w:rsidR="00A65654" w:rsidRPr="00170463">
        <w:rPr>
          <w:rFonts w:ascii="华文仿宋" w:eastAsia="华文仿宋" w:hAnsi="华文仿宋" w:hint="eastAsia"/>
          <w:sz w:val="28"/>
          <w:szCs w:val="28"/>
        </w:rPr>
        <w:t>山东大学土建与水利学院</w:t>
      </w:r>
      <w:r w:rsidRPr="00170463">
        <w:rPr>
          <w:rFonts w:ascii="华文仿宋" w:eastAsia="华文仿宋" w:hAnsi="华文仿宋" w:hint="eastAsia"/>
          <w:sz w:val="28"/>
          <w:szCs w:val="28"/>
        </w:rPr>
        <w:t>城市地下空间工程系</w:t>
      </w:r>
      <w:proofErr w:type="gramStart"/>
      <w:r w:rsidRPr="00170463">
        <w:rPr>
          <w:rFonts w:ascii="华文仿宋" w:eastAsia="华文仿宋" w:hAnsi="华文仿宋" w:hint="eastAsia"/>
          <w:sz w:val="28"/>
          <w:szCs w:val="28"/>
        </w:rPr>
        <w:t>版块</w:t>
      </w:r>
      <w:proofErr w:type="gramEnd"/>
      <w:r w:rsidR="00A65654" w:rsidRPr="00170463">
        <w:rPr>
          <w:rFonts w:ascii="华文仿宋" w:eastAsia="华文仿宋" w:hAnsi="华文仿宋" w:hint="eastAsia"/>
          <w:sz w:val="28"/>
          <w:szCs w:val="28"/>
        </w:rPr>
        <w:t>，</w:t>
      </w:r>
      <w:r w:rsidR="004C77BC" w:rsidRPr="00170463">
        <w:rPr>
          <w:rFonts w:ascii="华文仿宋" w:eastAsia="华文仿宋" w:hAnsi="华文仿宋"/>
          <w:sz w:val="28"/>
          <w:szCs w:val="28"/>
        </w:rPr>
        <w:t>http://www.tjsl.sdu.edu.cn/index.php</w:t>
      </w:r>
    </w:p>
    <w:p w:rsidR="00FE215E" w:rsidRPr="00170463" w:rsidRDefault="004C77BC" w:rsidP="001D6E20">
      <w:pPr>
        <w:pStyle w:val="1"/>
        <w:spacing w:before="0" w:after="0" w:line="560" w:lineRule="exact"/>
        <w:ind w:firstLineChars="200" w:firstLine="602"/>
        <w:rPr>
          <w:rFonts w:ascii="黑体" w:eastAsia="黑体" w:hAnsi="黑体"/>
          <w:sz w:val="32"/>
          <w:szCs w:val="32"/>
        </w:rPr>
      </w:pPr>
      <w:r w:rsidRPr="00136D5C">
        <w:rPr>
          <w:rFonts w:ascii="黑体" w:eastAsia="黑体" w:hAnsi="黑体" w:hint="eastAsia"/>
          <w:bCs w:val="0"/>
          <w:smallCaps/>
          <w:sz w:val="30"/>
          <w:szCs w:val="30"/>
        </w:rPr>
        <w:tab/>
      </w:r>
      <w:r w:rsidR="00FE215E" w:rsidRPr="000D1FF2">
        <w:rPr>
          <w:rFonts w:ascii="黑体" w:eastAsia="黑体" w:hAnsi="黑体" w:hint="eastAsia"/>
          <w:sz w:val="32"/>
          <w:szCs w:val="32"/>
        </w:rPr>
        <w:t>四、培养机制与特色</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（一）合作办学</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为</w:t>
      </w:r>
      <w:r w:rsidRPr="00170463">
        <w:rPr>
          <w:rFonts w:ascii="华文仿宋" w:eastAsia="华文仿宋" w:hAnsi="华文仿宋"/>
          <w:sz w:val="28"/>
          <w:szCs w:val="28"/>
        </w:rPr>
        <w:t>培养实用性人才，</w:t>
      </w:r>
      <w:r w:rsidRPr="00170463">
        <w:rPr>
          <w:rFonts w:ascii="华文仿宋" w:eastAsia="华文仿宋" w:hAnsi="华文仿宋" w:hint="eastAsia"/>
          <w:sz w:val="28"/>
          <w:szCs w:val="28"/>
        </w:rPr>
        <w:t>突出本</w:t>
      </w:r>
      <w:r w:rsidRPr="00170463">
        <w:rPr>
          <w:rFonts w:ascii="华文仿宋" w:eastAsia="华文仿宋" w:hAnsi="华文仿宋"/>
          <w:sz w:val="28"/>
          <w:szCs w:val="28"/>
        </w:rPr>
        <w:t>学科紧密结合工程</w:t>
      </w:r>
      <w:r w:rsidRPr="00170463">
        <w:rPr>
          <w:rFonts w:ascii="华文仿宋" w:eastAsia="华文仿宋" w:hAnsi="华文仿宋" w:hint="eastAsia"/>
          <w:sz w:val="28"/>
          <w:szCs w:val="28"/>
        </w:rPr>
        <w:t>的特色</w:t>
      </w:r>
      <w:r w:rsidRPr="00170463">
        <w:rPr>
          <w:rFonts w:ascii="华文仿宋" w:eastAsia="华文仿宋" w:hAnsi="华文仿宋"/>
          <w:sz w:val="28"/>
          <w:szCs w:val="28"/>
        </w:rPr>
        <w:t>，充分发挥产学研协同</w:t>
      </w:r>
      <w:r w:rsidRPr="00170463">
        <w:rPr>
          <w:rFonts w:ascii="华文仿宋" w:eastAsia="华文仿宋" w:hAnsi="华文仿宋" w:hint="eastAsia"/>
          <w:sz w:val="28"/>
          <w:szCs w:val="28"/>
        </w:rPr>
        <w:t>育人效应</w:t>
      </w:r>
      <w:r w:rsidRPr="00170463">
        <w:rPr>
          <w:rFonts w:ascii="华文仿宋" w:eastAsia="华文仿宋" w:hAnsi="华文仿宋"/>
          <w:sz w:val="28"/>
          <w:szCs w:val="28"/>
        </w:rPr>
        <w:t>，</w:t>
      </w:r>
      <w:r w:rsidRPr="00170463">
        <w:rPr>
          <w:rFonts w:ascii="华文仿宋" w:eastAsia="华文仿宋" w:hAnsi="华文仿宋" w:hint="eastAsia"/>
          <w:sz w:val="28"/>
          <w:szCs w:val="28"/>
        </w:rPr>
        <w:t>本专业</w:t>
      </w:r>
      <w:r w:rsidRPr="00170463">
        <w:rPr>
          <w:rFonts w:ascii="华文仿宋" w:eastAsia="华文仿宋" w:hAnsi="华文仿宋"/>
          <w:sz w:val="28"/>
          <w:szCs w:val="28"/>
        </w:rPr>
        <w:t>与</w:t>
      </w:r>
      <w:r w:rsidRPr="00170463">
        <w:rPr>
          <w:rFonts w:ascii="华文仿宋" w:eastAsia="华文仿宋" w:hAnsi="华文仿宋" w:hint="eastAsia"/>
          <w:sz w:val="28"/>
          <w:szCs w:val="28"/>
        </w:rPr>
        <w:t>领域</w:t>
      </w:r>
      <w:r w:rsidRPr="00170463">
        <w:rPr>
          <w:rFonts w:ascii="华文仿宋" w:eastAsia="华文仿宋" w:hAnsi="华文仿宋"/>
          <w:sz w:val="28"/>
          <w:szCs w:val="28"/>
        </w:rPr>
        <w:t>内</w:t>
      </w:r>
      <w:r w:rsidRPr="00170463">
        <w:rPr>
          <w:rFonts w:ascii="华文仿宋" w:eastAsia="华文仿宋" w:hAnsi="华文仿宋" w:hint="eastAsia"/>
          <w:sz w:val="28"/>
          <w:szCs w:val="28"/>
        </w:rPr>
        <w:t>多个</w:t>
      </w:r>
      <w:r w:rsidRPr="00170463">
        <w:rPr>
          <w:rFonts w:ascii="华文仿宋" w:eastAsia="华文仿宋" w:hAnsi="华文仿宋"/>
          <w:sz w:val="28"/>
          <w:szCs w:val="28"/>
        </w:rPr>
        <w:t>有影响力的企业签署协议，共同建设育人基地，打造特色教学科研平台。</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1、2</w:t>
      </w:r>
      <w:r w:rsidRPr="00170463">
        <w:rPr>
          <w:rFonts w:ascii="华文仿宋" w:eastAsia="华文仿宋" w:hAnsi="华文仿宋"/>
          <w:sz w:val="28"/>
          <w:szCs w:val="28"/>
        </w:rPr>
        <w:t>013</w:t>
      </w:r>
      <w:r w:rsidRPr="00170463">
        <w:rPr>
          <w:rFonts w:ascii="华文仿宋" w:eastAsia="华文仿宋" w:hAnsi="华文仿宋" w:hint="eastAsia"/>
          <w:sz w:val="28"/>
          <w:szCs w:val="28"/>
        </w:rPr>
        <w:t>年7月</w:t>
      </w:r>
      <w:r w:rsidRPr="00170463">
        <w:rPr>
          <w:rFonts w:ascii="华文仿宋" w:eastAsia="华文仿宋" w:hAnsi="华文仿宋"/>
          <w:sz w:val="28"/>
          <w:szCs w:val="28"/>
        </w:rPr>
        <w:t>，与</w:t>
      </w:r>
      <w:r w:rsidRPr="00170463">
        <w:rPr>
          <w:rFonts w:ascii="华文仿宋" w:eastAsia="华文仿宋" w:hAnsi="华文仿宋" w:hint="eastAsia"/>
          <w:sz w:val="28"/>
          <w:szCs w:val="28"/>
        </w:rPr>
        <w:t>世界</w:t>
      </w:r>
      <w:r w:rsidRPr="00170463">
        <w:rPr>
          <w:rFonts w:ascii="华文仿宋" w:eastAsia="华文仿宋" w:hAnsi="华文仿宋"/>
          <w:sz w:val="28"/>
          <w:szCs w:val="28"/>
        </w:rPr>
        <w:t>五百强企业-山东能源集团签署协议，双方合作共建山东大学-山东能源集团深部岩体工程实验室，</w:t>
      </w:r>
      <w:r w:rsidRPr="00170463">
        <w:rPr>
          <w:rFonts w:ascii="华文仿宋" w:eastAsia="华文仿宋" w:hAnsi="华文仿宋" w:hint="eastAsia"/>
          <w:sz w:val="28"/>
          <w:szCs w:val="28"/>
        </w:rPr>
        <w:t>一期项目新建</w:t>
      </w:r>
      <w:r w:rsidRPr="00170463">
        <w:rPr>
          <w:rFonts w:ascii="华文仿宋" w:eastAsia="华文仿宋" w:hAnsi="华文仿宋"/>
          <w:sz w:val="28"/>
          <w:szCs w:val="28"/>
        </w:rPr>
        <w:t>4200</w:t>
      </w:r>
      <w:r w:rsidRPr="00170463">
        <w:rPr>
          <w:rFonts w:ascii="华文仿宋" w:eastAsia="华文仿宋" w:hAnsi="华文仿宋" w:hint="eastAsia"/>
          <w:sz w:val="28"/>
          <w:szCs w:val="28"/>
        </w:rPr>
        <w:t>平方米实验室</w:t>
      </w:r>
      <w:r w:rsidRPr="00170463">
        <w:rPr>
          <w:rFonts w:ascii="华文仿宋" w:eastAsia="华文仿宋" w:hAnsi="华文仿宋"/>
          <w:sz w:val="28"/>
          <w:szCs w:val="28"/>
        </w:rPr>
        <w:t>，目前</w:t>
      </w:r>
      <w:r w:rsidRPr="00170463">
        <w:rPr>
          <w:rFonts w:ascii="华文仿宋" w:eastAsia="华文仿宋" w:hAnsi="华文仿宋" w:hint="eastAsia"/>
          <w:sz w:val="28"/>
          <w:szCs w:val="28"/>
        </w:rPr>
        <w:t>实验室建设</w:t>
      </w:r>
      <w:r w:rsidRPr="00170463">
        <w:rPr>
          <w:rFonts w:ascii="华文仿宋" w:eastAsia="华文仿宋" w:hAnsi="华文仿宋"/>
          <w:sz w:val="28"/>
          <w:szCs w:val="28"/>
        </w:rPr>
        <w:t>已进入招标阶段。</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2、山东大学</w:t>
      </w:r>
      <w:r w:rsidRPr="00170463">
        <w:rPr>
          <w:rFonts w:ascii="华文仿宋" w:eastAsia="华文仿宋" w:hAnsi="华文仿宋"/>
          <w:sz w:val="28"/>
          <w:szCs w:val="28"/>
        </w:rPr>
        <w:t>与山东高速集团合作共建了</w:t>
      </w:r>
      <w:r w:rsidRPr="00170463">
        <w:rPr>
          <w:rFonts w:ascii="华文仿宋" w:eastAsia="华文仿宋" w:hAnsi="华文仿宋" w:hint="eastAsia"/>
          <w:sz w:val="28"/>
          <w:szCs w:val="28"/>
        </w:rPr>
        <w:t>山东大学山东高速集团工程技术中心，</w:t>
      </w:r>
      <w:r w:rsidRPr="00170463">
        <w:rPr>
          <w:rFonts w:ascii="华文仿宋" w:eastAsia="华文仿宋" w:hAnsi="华文仿宋"/>
          <w:sz w:val="28"/>
          <w:szCs w:val="28"/>
        </w:rPr>
        <w:t>实验室面积</w:t>
      </w:r>
      <w:r w:rsidRPr="00170463">
        <w:rPr>
          <w:rFonts w:ascii="华文仿宋" w:eastAsia="华文仿宋" w:hAnsi="华文仿宋" w:hint="eastAsia"/>
          <w:sz w:val="28"/>
          <w:szCs w:val="28"/>
        </w:rPr>
        <w:t>达10000平方米</w:t>
      </w:r>
      <w:r w:rsidRPr="00170463">
        <w:rPr>
          <w:rFonts w:ascii="华文仿宋" w:eastAsia="华文仿宋" w:hAnsi="华文仿宋"/>
          <w:sz w:val="28"/>
          <w:szCs w:val="28"/>
        </w:rPr>
        <w:t>，</w:t>
      </w:r>
      <w:r w:rsidRPr="00170463">
        <w:rPr>
          <w:rFonts w:ascii="华文仿宋" w:eastAsia="华文仿宋" w:hAnsi="华文仿宋" w:hint="eastAsia"/>
          <w:sz w:val="28"/>
          <w:szCs w:val="28"/>
        </w:rPr>
        <w:t>形成了解决重大技术问题、完成重大课题、培育重大成果的孵化器和汇聚人才、培养人才的高水平产学研基地。</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同时</w:t>
      </w:r>
      <w:r w:rsidRPr="00170463">
        <w:rPr>
          <w:rFonts w:ascii="华文仿宋" w:eastAsia="华文仿宋" w:hAnsi="华文仿宋"/>
          <w:sz w:val="28"/>
          <w:szCs w:val="28"/>
        </w:rPr>
        <w:t>，双方</w:t>
      </w:r>
      <w:r w:rsidRPr="00170463">
        <w:rPr>
          <w:rFonts w:ascii="华文仿宋" w:eastAsia="华文仿宋" w:hAnsi="华文仿宋" w:hint="eastAsia"/>
          <w:sz w:val="28"/>
          <w:szCs w:val="28"/>
        </w:rPr>
        <w:t>还</w:t>
      </w:r>
      <w:r w:rsidRPr="00170463">
        <w:rPr>
          <w:rFonts w:ascii="华文仿宋" w:eastAsia="华文仿宋" w:hAnsi="华文仿宋"/>
          <w:sz w:val="28"/>
          <w:szCs w:val="28"/>
        </w:rPr>
        <w:t>共同建立了山东大学与山东高速集团地下工程联合实验教学示范中心</w:t>
      </w:r>
      <w:r w:rsidRPr="00170463">
        <w:rPr>
          <w:rFonts w:ascii="华文仿宋" w:eastAsia="华文仿宋" w:hAnsi="华文仿宋" w:hint="eastAsia"/>
          <w:sz w:val="28"/>
          <w:szCs w:val="28"/>
        </w:rPr>
        <w:t>，目前已</w:t>
      </w:r>
      <w:r w:rsidRPr="00170463">
        <w:rPr>
          <w:rFonts w:ascii="华文仿宋" w:eastAsia="华文仿宋" w:hAnsi="华文仿宋"/>
          <w:sz w:val="28"/>
          <w:szCs w:val="28"/>
        </w:rPr>
        <w:t>发展为国内外同行业学术界承认、国内相关行业支持、与高级科技人才培养紧密结合、特色鲜明和充满生机活力的科技创新基地，也是我国</w:t>
      </w:r>
      <w:r w:rsidRPr="00170463">
        <w:rPr>
          <w:rFonts w:ascii="华文仿宋" w:eastAsia="华文仿宋" w:hAnsi="华文仿宋" w:hint="eastAsia"/>
          <w:sz w:val="28"/>
          <w:szCs w:val="28"/>
        </w:rPr>
        <w:t>地下工程</w:t>
      </w:r>
      <w:r w:rsidRPr="00170463">
        <w:rPr>
          <w:rFonts w:ascii="华文仿宋" w:eastAsia="华文仿宋" w:hAnsi="华文仿宋"/>
          <w:sz w:val="28"/>
          <w:szCs w:val="28"/>
        </w:rPr>
        <w:t>领域国内外知名的研究基地和学术中心。</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3、2015年7月</w:t>
      </w:r>
      <w:r w:rsidRPr="00170463">
        <w:rPr>
          <w:rFonts w:ascii="华文仿宋" w:eastAsia="华文仿宋" w:hAnsi="华文仿宋"/>
          <w:sz w:val="28"/>
          <w:szCs w:val="28"/>
        </w:rPr>
        <w:t>，山东大学与</w:t>
      </w:r>
      <w:r w:rsidRPr="00170463">
        <w:rPr>
          <w:rFonts w:ascii="华文仿宋" w:eastAsia="华文仿宋" w:hAnsi="华文仿宋" w:hint="eastAsia"/>
          <w:sz w:val="28"/>
          <w:szCs w:val="28"/>
        </w:rPr>
        <w:t>山东省公路建设集团签署协议</w:t>
      </w:r>
      <w:r w:rsidRPr="00170463">
        <w:rPr>
          <w:rFonts w:ascii="华文仿宋" w:eastAsia="华文仿宋" w:hAnsi="华文仿宋"/>
          <w:sz w:val="28"/>
          <w:szCs w:val="28"/>
        </w:rPr>
        <w:t>，</w:t>
      </w:r>
      <w:r w:rsidRPr="00170463">
        <w:rPr>
          <w:rFonts w:ascii="华文仿宋" w:eastAsia="华文仿宋" w:hAnsi="华文仿宋" w:hint="eastAsia"/>
          <w:sz w:val="28"/>
          <w:szCs w:val="28"/>
        </w:rPr>
        <w:t>共</w:t>
      </w:r>
      <w:r w:rsidRPr="00170463">
        <w:rPr>
          <w:rFonts w:ascii="华文仿宋" w:eastAsia="华文仿宋" w:hAnsi="华文仿宋"/>
          <w:sz w:val="28"/>
          <w:szCs w:val="28"/>
        </w:rPr>
        <w:t>同建设山东大学-山东公路</w:t>
      </w:r>
      <w:r w:rsidRPr="00170463">
        <w:rPr>
          <w:rFonts w:ascii="华文仿宋" w:eastAsia="华文仿宋" w:hAnsi="华文仿宋" w:hint="eastAsia"/>
          <w:sz w:val="28"/>
          <w:szCs w:val="28"/>
        </w:rPr>
        <w:t>建设</w:t>
      </w:r>
      <w:r w:rsidRPr="00170463">
        <w:rPr>
          <w:rFonts w:ascii="华文仿宋" w:eastAsia="华文仿宋" w:hAnsi="华文仿宋"/>
          <w:sz w:val="28"/>
          <w:szCs w:val="28"/>
        </w:rPr>
        <w:t>集团</w:t>
      </w:r>
      <w:r w:rsidRPr="00170463">
        <w:rPr>
          <w:rFonts w:ascii="华文仿宋" w:eastAsia="华文仿宋" w:hAnsi="华文仿宋" w:hint="eastAsia"/>
          <w:sz w:val="28"/>
          <w:szCs w:val="28"/>
        </w:rPr>
        <w:t>研发</w:t>
      </w:r>
      <w:r w:rsidRPr="00170463">
        <w:rPr>
          <w:rFonts w:ascii="华文仿宋" w:eastAsia="华文仿宋" w:hAnsi="华文仿宋"/>
          <w:sz w:val="28"/>
          <w:szCs w:val="28"/>
        </w:rPr>
        <w:t>基地，</w:t>
      </w:r>
      <w:r w:rsidRPr="00170463">
        <w:rPr>
          <w:rFonts w:ascii="华文仿宋" w:eastAsia="华文仿宋" w:hAnsi="华文仿宋" w:hint="eastAsia"/>
          <w:sz w:val="28"/>
          <w:szCs w:val="28"/>
        </w:rPr>
        <w:t>山东</w:t>
      </w:r>
      <w:r w:rsidRPr="00170463">
        <w:rPr>
          <w:rFonts w:ascii="华文仿宋" w:eastAsia="华文仿宋" w:hAnsi="华文仿宋"/>
          <w:sz w:val="28"/>
          <w:szCs w:val="28"/>
        </w:rPr>
        <w:t>公路建设集团</w:t>
      </w:r>
      <w:r w:rsidRPr="00170463">
        <w:rPr>
          <w:rFonts w:ascii="华文仿宋" w:eastAsia="华文仿宋" w:hAnsi="华文仿宋" w:hint="eastAsia"/>
          <w:sz w:val="28"/>
          <w:szCs w:val="28"/>
        </w:rPr>
        <w:t>提供8000平方米实验室</w:t>
      </w:r>
      <w:r w:rsidRPr="00170463">
        <w:rPr>
          <w:rFonts w:ascii="华文仿宋" w:eastAsia="华文仿宋" w:hAnsi="华文仿宋"/>
          <w:sz w:val="28"/>
          <w:szCs w:val="28"/>
        </w:rPr>
        <w:t>，</w:t>
      </w:r>
      <w:r w:rsidRPr="00170463">
        <w:rPr>
          <w:rFonts w:ascii="华文仿宋" w:eastAsia="华文仿宋" w:hAnsi="华文仿宋" w:hint="eastAsia"/>
          <w:sz w:val="28"/>
          <w:szCs w:val="28"/>
        </w:rPr>
        <w:t>作为</w:t>
      </w:r>
      <w:r w:rsidRPr="00170463">
        <w:rPr>
          <w:rFonts w:ascii="华文仿宋" w:eastAsia="华文仿宋" w:hAnsi="华文仿宋"/>
          <w:sz w:val="28"/>
          <w:szCs w:val="28"/>
        </w:rPr>
        <w:t>技术研发</w:t>
      </w:r>
      <w:r w:rsidRPr="00170463">
        <w:rPr>
          <w:rFonts w:ascii="华文仿宋" w:eastAsia="华文仿宋" w:hAnsi="华文仿宋" w:hint="eastAsia"/>
          <w:sz w:val="28"/>
          <w:szCs w:val="28"/>
        </w:rPr>
        <w:t>与</w:t>
      </w:r>
      <w:r w:rsidRPr="00170463">
        <w:rPr>
          <w:rFonts w:ascii="华文仿宋" w:eastAsia="华文仿宋" w:hAnsi="华文仿宋"/>
          <w:sz w:val="28"/>
          <w:szCs w:val="28"/>
        </w:rPr>
        <w:t>学生实践基地</w:t>
      </w:r>
      <w:r w:rsidRPr="00170463">
        <w:rPr>
          <w:rFonts w:ascii="华文仿宋" w:eastAsia="华文仿宋" w:hAnsi="华文仿宋" w:hint="eastAsia"/>
          <w:sz w:val="28"/>
          <w:szCs w:val="28"/>
        </w:rPr>
        <w:t>。</w:t>
      </w:r>
      <w:r w:rsidRPr="00170463">
        <w:rPr>
          <w:rFonts w:ascii="华文仿宋" w:eastAsia="华文仿宋" w:hAnsi="华文仿宋"/>
          <w:sz w:val="28"/>
          <w:szCs w:val="28"/>
        </w:rPr>
        <w:t>双方</w:t>
      </w:r>
      <w:r w:rsidRPr="00170463">
        <w:rPr>
          <w:rFonts w:ascii="华文仿宋" w:eastAsia="华文仿宋" w:hAnsi="华文仿宋" w:hint="eastAsia"/>
          <w:sz w:val="28"/>
          <w:szCs w:val="28"/>
        </w:rPr>
        <w:t>着眼</w:t>
      </w:r>
      <w:r w:rsidRPr="00170463">
        <w:rPr>
          <w:rFonts w:ascii="华文仿宋" w:eastAsia="华文仿宋" w:hAnsi="华文仿宋"/>
          <w:sz w:val="28"/>
          <w:szCs w:val="28"/>
        </w:rPr>
        <w:t>于</w:t>
      </w:r>
      <w:r w:rsidRPr="00170463">
        <w:rPr>
          <w:rFonts w:ascii="华文仿宋" w:eastAsia="华文仿宋" w:hAnsi="华文仿宋" w:hint="eastAsia"/>
          <w:sz w:val="28"/>
          <w:szCs w:val="28"/>
        </w:rPr>
        <w:t>未来</w:t>
      </w:r>
      <w:r w:rsidRPr="00170463">
        <w:rPr>
          <w:rFonts w:ascii="华文仿宋" w:eastAsia="华文仿宋" w:hAnsi="华文仿宋"/>
          <w:sz w:val="28"/>
          <w:szCs w:val="28"/>
        </w:rPr>
        <w:t>交通领域</w:t>
      </w:r>
      <w:r w:rsidRPr="00170463">
        <w:rPr>
          <w:rFonts w:ascii="华文仿宋" w:eastAsia="华文仿宋" w:hAnsi="华文仿宋" w:hint="eastAsia"/>
          <w:sz w:val="28"/>
          <w:szCs w:val="28"/>
        </w:rPr>
        <w:t>的</w:t>
      </w:r>
      <w:r w:rsidRPr="00170463">
        <w:rPr>
          <w:rFonts w:ascii="华文仿宋" w:eastAsia="华文仿宋" w:hAnsi="华文仿宋"/>
          <w:sz w:val="28"/>
          <w:szCs w:val="28"/>
        </w:rPr>
        <w:t>地下空间</w:t>
      </w:r>
      <w:r w:rsidRPr="00170463">
        <w:rPr>
          <w:rFonts w:ascii="华文仿宋" w:eastAsia="华文仿宋" w:hAnsi="华文仿宋" w:hint="eastAsia"/>
          <w:sz w:val="28"/>
          <w:szCs w:val="28"/>
        </w:rPr>
        <w:t>开发</w:t>
      </w:r>
      <w:r w:rsidRPr="00170463">
        <w:rPr>
          <w:rFonts w:ascii="华文仿宋" w:eastAsia="华文仿宋" w:hAnsi="华文仿宋"/>
          <w:sz w:val="28"/>
          <w:szCs w:val="28"/>
        </w:rPr>
        <w:t>问题，</w:t>
      </w:r>
      <w:r w:rsidRPr="00170463">
        <w:rPr>
          <w:rFonts w:ascii="华文仿宋" w:eastAsia="华文仿宋" w:hAnsi="华文仿宋"/>
          <w:sz w:val="28"/>
          <w:szCs w:val="28"/>
        </w:rPr>
        <w:lastRenderedPageBreak/>
        <w:t>充分利用山东大学的教学科研优势与山东公路建设集团的工程实践优势，</w:t>
      </w:r>
      <w:r w:rsidRPr="00170463">
        <w:rPr>
          <w:rFonts w:ascii="华文仿宋" w:eastAsia="华文仿宋" w:hAnsi="华文仿宋" w:hint="eastAsia"/>
          <w:sz w:val="28"/>
          <w:szCs w:val="28"/>
        </w:rPr>
        <w:t>培养高水平</w:t>
      </w:r>
      <w:r w:rsidRPr="00170463">
        <w:rPr>
          <w:rFonts w:ascii="华文仿宋" w:eastAsia="华文仿宋" w:hAnsi="华文仿宋"/>
          <w:sz w:val="28"/>
          <w:szCs w:val="28"/>
        </w:rPr>
        <w:t>的专业技术人才。</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（二）教学管理</w:t>
      </w:r>
    </w:p>
    <w:p w:rsidR="004C77BC" w:rsidRPr="00170463" w:rsidRDefault="00A34D13"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1、</w:t>
      </w:r>
      <w:r w:rsidR="006D1BBA" w:rsidRPr="00170463">
        <w:rPr>
          <w:rFonts w:ascii="华文仿宋" w:eastAsia="华文仿宋" w:hAnsi="华文仿宋" w:hint="eastAsia"/>
          <w:sz w:val="28"/>
          <w:szCs w:val="28"/>
        </w:rPr>
        <w:t>班主任</w:t>
      </w:r>
      <w:r w:rsidR="00170463">
        <w:rPr>
          <w:rFonts w:ascii="华文仿宋" w:eastAsia="华文仿宋" w:hAnsi="华文仿宋" w:hint="eastAsia"/>
          <w:sz w:val="28"/>
          <w:szCs w:val="28"/>
        </w:rPr>
        <w:t>制</w:t>
      </w:r>
    </w:p>
    <w:p w:rsidR="00A65654"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为每个年级配备学术水平高、热爱学生工作的中青年老师担任本科生班主任。王琦担任地空2012级班主任，</w:t>
      </w:r>
      <w:proofErr w:type="gramStart"/>
      <w:r w:rsidRPr="00170463">
        <w:rPr>
          <w:rFonts w:ascii="华文仿宋" w:eastAsia="华文仿宋" w:hAnsi="华文仿宋" w:hint="eastAsia"/>
          <w:sz w:val="28"/>
          <w:szCs w:val="28"/>
        </w:rPr>
        <w:t>孙怀凤担任</w:t>
      </w:r>
      <w:proofErr w:type="gramEnd"/>
      <w:r w:rsidRPr="00170463">
        <w:rPr>
          <w:rFonts w:ascii="华文仿宋" w:eastAsia="华文仿宋" w:hAnsi="华文仿宋" w:hint="eastAsia"/>
          <w:sz w:val="28"/>
          <w:szCs w:val="28"/>
        </w:rPr>
        <w:t>地空2013级班主任，王者</w:t>
      </w:r>
      <w:proofErr w:type="gramStart"/>
      <w:r w:rsidRPr="00170463">
        <w:rPr>
          <w:rFonts w:ascii="华文仿宋" w:eastAsia="华文仿宋" w:hAnsi="华文仿宋" w:hint="eastAsia"/>
          <w:sz w:val="28"/>
          <w:szCs w:val="28"/>
        </w:rPr>
        <w:t>超担任</w:t>
      </w:r>
      <w:proofErr w:type="gramEnd"/>
      <w:r w:rsidRPr="00170463">
        <w:rPr>
          <w:rFonts w:ascii="华文仿宋" w:eastAsia="华文仿宋" w:hAnsi="华文仿宋" w:hint="eastAsia"/>
          <w:sz w:val="28"/>
          <w:szCs w:val="28"/>
        </w:rPr>
        <w:t>地空2014级地</w:t>
      </w:r>
      <w:proofErr w:type="gramStart"/>
      <w:r w:rsidRPr="00170463">
        <w:rPr>
          <w:rFonts w:ascii="华文仿宋" w:eastAsia="华文仿宋" w:hAnsi="华文仿宋" w:hint="eastAsia"/>
          <w:sz w:val="28"/>
          <w:szCs w:val="28"/>
        </w:rPr>
        <w:t>空方向</w:t>
      </w:r>
      <w:proofErr w:type="gramEnd"/>
      <w:r w:rsidRPr="00170463">
        <w:rPr>
          <w:rFonts w:ascii="华文仿宋" w:eastAsia="华文仿宋" w:hAnsi="华文仿宋" w:hint="eastAsia"/>
          <w:sz w:val="28"/>
          <w:szCs w:val="28"/>
        </w:rPr>
        <w:t>班主任，刘斌担任地空2014级物探方向班主任，梁艳红、刘人太担任地空2015级班主任。</w:t>
      </w:r>
      <w:proofErr w:type="gramStart"/>
      <w:r w:rsidR="008C0454" w:rsidRPr="00170463">
        <w:rPr>
          <w:rFonts w:ascii="华文仿宋" w:eastAsia="华文仿宋" w:hAnsi="华文仿宋" w:hint="eastAsia"/>
          <w:sz w:val="28"/>
          <w:szCs w:val="28"/>
        </w:rPr>
        <w:t>张霄担任</w:t>
      </w:r>
      <w:proofErr w:type="gramEnd"/>
      <w:r w:rsidR="008C0454" w:rsidRPr="00170463">
        <w:rPr>
          <w:rFonts w:ascii="华文仿宋" w:eastAsia="华文仿宋" w:hAnsi="华文仿宋" w:hint="eastAsia"/>
          <w:sz w:val="28"/>
          <w:szCs w:val="28"/>
        </w:rPr>
        <w:t>2016级1班班主任，苏茂鑫担任2016级2班班主任。</w:t>
      </w:r>
    </w:p>
    <w:p w:rsidR="00FE215E" w:rsidRPr="00170463" w:rsidRDefault="00A34D13"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2、</w:t>
      </w:r>
      <w:r w:rsidR="00A65654" w:rsidRPr="00170463">
        <w:rPr>
          <w:rFonts w:ascii="华文仿宋" w:eastAsia="华文仿宋" w:hAnsi="华文仿宋" w:hint="eastAsia"/>
          <w:sz w:val="28"/>
          <w:szCs w:val="28"/>
        </w:rPr>
        <w:t>教授指导本科生</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发挥教授学术水平高，视野宽广的优势，由教授和部分学术水平高的副教授、讲师担任本科生指导老师。对学生学业规划、职业规划和科研创新提供全方位的指导，帮助学生快速成长。</w:t>
      </w:r>
    </w:p>
    <w:p w:rsidR="004C77BC" w:rsidRPr="00170463" w:rsidRDefault="00A34D13"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3、</w:t>
      </w:r>
      <w:r w:rsidR="008C0454" w:rsidRPr="00170463">
        <w:rPr>
          <w:rFonts w:ascii="华文仿宋" w:eastAsia="华文仿宋" w:hAnsi="华文仿宋" w:hint="eastAsia"/>
          <w:sz w:val="28"/>
          <w:szCs w:val="28"/>
        </w:rPr>
        <w:t>开设计划外课</w:t>
      </w:r>
    </w:p>
    <w:p w:rsidR="00A65654"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跟踪国内外最新研究进展，由刚毕业的海外留学背景的青年博士、知名专</w:t>
      </w:r>
      <w:r w:rsidR="007931E7" w:rsidRPr="00170463">
        <w:rPr>
          <w:rFonts w:ascii="华文仿宋" w:eastAsia="华文仿宋" w:hAnsi="华文仿宋" w:hint="eastAsia"/>
          <w:sz w:val="28"/>
          <w:szCs w:val="28"/>
        </w:rPr>
        <w:t>家学者给本科生开设计划外课程。例如王东明教授给本科生开设《大数据</w:t>
      </w:r>
      <w:r w:rsidRPr="00170463">
        <w:rPr>
          <w:rFonts w:ascii="华文仿宋" w:eastAsia="华文仿宋" w:hAnsi="华文仿宋" w:hint="eastAsia"/>
          <w:sz w:val="28"/>
          <w:szCs w:val="28"/>
        </w:rPr>
        <w:t>与云计算》课程。</w:t>
      </w:r>
    </w:p>
    <w:p w:rsidR="004C77BC" w:rsidRPr="00170463" w:rsidRDefault="00A34D13"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4、</w:t>
      </w:r>
      <w:r w:rsidR="004C77BC" w:rsidRPr="00170463">
        <w:rPr>
          <w:rFonts w:ascii="华文仿宋" w:eastAsia="华文仿宋" w:hAnsi="华文仿宋" w:hint="eastAsia"/>
          <w:sz w:val="28"/>
          <w:szCs w:val="28"/>
        </w:rPr>
        <w:t>大学生讲堂</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大学生讲堂是土建与水利学院策划开展的一项本科生培养创新举措，活动采取让学生走上讲台进行宣讲的方式，结合个人专业学习、课外阅读、实习实践、校园生活、社会观察等，把自己的见解、观点、所闻、所获与同学们进行分享。2015年度大学讲堂地空张诺亚同学以“现代城市地下空间开发与利用”为题演讲，获决赛一等奖。地空李文龙同学以“印象·大学——寻找那些大学，那些人”为题演讲，获决赛二等奖。</w:t>
      </w:r>
    </w:p>
    <w:p w:rsidR="00A65654" w:rsidRPr="00170463" w:rsidRDefault="00A34D13"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5、</w:t>
      </w:r>
      <w:r w:rsidR="00A65654" w:rsidRPr="00170463">
        <w:rPr>
          <w:rFonts w:ascii="华文仿宋" w:eastAsia="华文仿宋" w:hAnsi="华文仿宋" w:hint="eastAsia"/>
          <w:sz w:val="28"/>
          <w:szCs w:val="28"/>
        </w:rPr>
        <w:t>工地课堂</w:t>
      </w:r>
    </w:p>
    <w:p w:rsidR="004C77BC" w:rsidRPr="00170463" w:rsidRDefault="00423792" w:rsidP="001D6E20">
      <w:pPr>
        <w:adjustRightInd w:val="0"/>
        <w:snapToGrid w:val="0"/>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通过在工程现场建设</w:t>
      </w:r>
      <w:r w:rsidRPr="00170463">
        <w:rPr>
          <w:rFonts w:ascii="华文仿宋" w:eastAsia="华文仿宋" w:hAnsi="华文仿宋" w:hint="eastAsia"/>
          <w:sz w:val="28"/>
          <w:szCs w:val="28"/>
        </w:rPr>
        <w:t>工地实验室、工地图书馆</w:t>
      </w:r>
      <w:r>
        <w:rPr>
          <w:rFonts w:ascii="华文仿宋" w:eastAsia="华文仿宋" w:hAnsi="华文仿宋" w:hint="eastAsia"/>
          <w:sz w:val="28"/>
          <w:szCs w:val="28"/>
        </w:rPr>
        <w:t>等</w:t>
      </w:r>
      <w:r w:rsidRPr="00170463">
        <w:rPr>
          <w:rFonts w:ascii="华文仿宋" w:eastAsia="华文仿宋" w:hAnsi="华文仿宋" w:hint="eastAsia"/>
          <w:sz w:val="28"/>
          <w:szCs w:val="28"/>
        </w:rPr>
        <w:t>，开展现场课堂教学</w:t>
      </w:r>
      <w:r w:rsidR="004C77BC" w:rsidRPr="00170463">
        <w:rPr>
          <w:rFonts w:ascii="华文仿宋" w:eastAsia="华文仿宋" w:hAnsi="华文仿宋" w:hint="eastAsia"/>
          <w:sz w:val="28"/>
          <w:szCs w:val="28"/>
        </w:rPr>
        <w:t>，专业基础课教学与科研活动同步开展。科研活动以培养学生科学创新、实践能力为目标，同时参与科研课题的同时，又要完成专业基础课程的学习。</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①工地实验室建设。工程项目课题一般研究周期较长，投入设备、资金多。例如青岛胶州湾隧道超前地质预报计划时间4年，</w:t>
      </w:r>
      <w:proofErr w:type="gramStart"/>
      <w:r w:rsidRPr="00170463">
        <w:rPr>
          <w:rFonts w:ascii="华文仿宋" w:eastAsia="华文仿宋" w:hAnsi="华文仿宋" w:hint="eastAsia"/>
          <w:sz w:val="28"/>
          <w:szCs w:val="28"/>
        </w:rPr>
        <w:t>沪蓉西</w:t>
      </w:r>
      <w:proofErr w:type="gramEnd"/>
      <w:r w:rsidRPr="00170463">
        <w:rPr>
          <w:rFonts w:ascii="华文仿宋" w:eastAsia="华文仿宋" w:hAnsi="华文仿宋" w:hint="eastAsia"/>
          <w:sz w:val="28"/>
          <w:szCs w:val="28"/>
        </w:rPr>
        <w:t>高速公路隧道监控量测及超前地质预报课题，现场连续跟踪研究5年时间。建有工地实验室，既有常规岩石抗压实验、渗透试验等设备，还有瞬变电磁、TSP、地质雷达等先进试验设备。在现场的学生可以结合工程实际需要，在现场开展室内试验和工程监测等研究。</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②工地图书馆建设。为了保证在工程现场学生和科研人员方便查阅图书、期刊等文献资料，建有工地图书馆，购置几百册隧道、桥梁等专业的图书资料，另外还开通山东大学电子期刊远程访问系统。切实做到理论学习、工程实践、科研活动紧密结合，同步进行。</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③现场课堂教学。由学院派出专业老师在现场结合研究课题开课。另外，还开展形式多样、丰富多彩的现场专家讲座和技术研讨会进行专业课教学。正真使学生在做中学，在学中做，极大提高他们的专业课程理解能力，掌握扎实的专业基础知识。</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④现场技术交流会。由业主、设计、监理、施工单位技术人员组成的定期现场技术交流会和突发事件专家技术咨询会给学生提供了一个良好的学习平台，可直接获取最前沿的技术信息，让学生通过不同层次工程专家的交流掌握工程建设的关键问题和管理经验，并能结合具体的工程难题提高自身的科研能力。</w:t>
      </w:r>
    </w:p>
    <w:p w:rsidR="004C77BC" w:rsidRPr="00170463" w:rsidRDefault="004C77BC" w:rsidP="001D6E20">
      <w:pPr>
        <w:adjustRightInd w:val="0"/>
        <w:snapToGrid w:val="0"/>
        <w:spacing w:line="560" w:lineRule="exact"/>
        <w:ind w:firstLineChars="200" w:firstLine="560"/>
        <w:rPr>
          <w:rFonts w:ascii="华文仿宋" w:eastAsia="华文仿宋" w:hAnsi="华文仿宋"/>
          <w:sz w:val="28"/>
          <w:szCs w:val="28"/>
        </w:rPr>
      </w:pPr>
      <w:r w:rsidRPr="00170463">
        <w:rPr>
          <w:rFonts w:ascii="华文仿宋" w:eastAsia="华文仿宋" w:hAnsi="华文仿宋" w:hint="eastAsia"/>
          <w:sz w:val="28"/>
          <w:szCs w:val="28"/>
        </w:rPr>
        <w:t>⑤现场与校内科</w:t>
      </w:r>
      <w:proofErr w:type="gramStart"/>
      <w:r w:rsidRPr="00170463">
        <w:rPr>
          <w:rFonts w:ascii="华文仿宋" w:eastAsia="华文仿宋" w:hAnsi="华文仿宋" w:hint="eastAsia"/>
          <w:sz w:val="28"/>
          <w:szCs w:val="28"/>
        </w:rPr>
        <w:t>研</w:t>
      </w:r>
      <w:proofErr w:type="gramEnd"/>
      <w:r w:rsidRPr="00170463">
        <w:rPr>
          <w:rFonts w:ascii="华文仿宋" w:eastAsia="华文仿宋" w:hAnsi="华文仿宋" w:hint="eastAsia"/>
          <w:sz w:val="28"/>
          <w:szCs w:val="28"/>
        </w:rPr>
        <w:t>活动联动开展。工程课题分布在全国各地，工地较多，如锦屏电站、厦门海底隧道、四川江边电站、青岛胶州湾海底隧道等。每项课题正常情况只有若干名老师、学生参与其中。为充分发挥土建学院科研团队优势，学院试验设备、计算分析设备等条件，通过互联网，建立远程数据传输系统。现场</w:t>
      </w:r>
      <w:r w:rsidRPr="00170463">
        <w:rPr>
          <w:rFonts w:ascii="华文仿宋" w:eastAsia="华文仿宋" w:hAnsi="华文仿宋" w:hint="eastAsia"/>
          <w:sz w:val="28"/>
          <w:szCs w:val="28"/>
        </w:rPr>
        <w:lastRenderedPageBreak/>
        <w:t>采集的数据可以及时反馈到学院岩土中心、结构研究所等，在家的研究人员参与计算分析，指导现场研究。</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（三）产学研协同育人机制</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依托山东大学青岛胶州湾海底隧道学生实践基地，进行了</w:t>
      </w:r>
      <w:r w:rsidR="00A34D13" w:rsidRPr="00423792">
        <w:rPr>
          <w:rFonts w:ascii="华文仿宋" w:eastAsia="华文仿宋" w:hAnsi="华文仿宋" w:hint="eastAsia"/>
          <w:sz w:val="28"/>
          <w:szCs w:val="28"/>
        </w:rPr>
        <w:t>城市地下空间工程</w:t>
      </w:r>
      <w:r w:rsidRPr="00423792">
        <w:rPr>
          <w:rFonts w:ascii="华文仿宋" w:eastAsia="华文仿宋" w:hAnsi="华文仿宋" w:hint="eastAsia"/>
          <w:sz w:val="28"/>
          <w:szCs w:val="28"/>
        </w:rPr>
        <w:t>专业产学研相结合的实践教学，在保持我校原有优势教学的前提下，按照国家、学校对卓越工程师的培养要求，建立了与之相适应的</w:t>
      </w:r>
      <w:r w:rsidR="00A34D13" w:rsidRPr="00423792">
        <w:rPr>
          <w:rFonts w:ascii="华文仿宋" w:eastAsia="华文仿宋" w:hAnsi="华文仿宋" w:hint="eastAsia"/>
          <w:sz w:val="28"/>
          <w:szCs w:val="28"/>
        </w:rPr>
        <w:t>城市地下空间工程</w:t>
      </w:r>
      <w:r w:rsidRPr="00423792">
        <w:rPr>
          <w:rFonts w:ascii="华文仿宋" w:eastAsia="华文仿宋" w:hAnsi="华文仿宋" w:hint="eastAsia"/>
          <w:sz w:val="28"/>
          <w:szCs w:val="28"/>
        </w:rPr>
        <w:t>专业实践教学体系，经过多年的实践教学，主要开展了实践教学改革，丰富了实践教学内容，构建了实践教学体系，取得了如下成果:</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（1）构建了理论教学与实践教学的有机结合实践教学新理念</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理论教学中侧重于基本理论、基本概念和基本方法的阐述，强调对学生思维能力和学习能力的培养；实践教学则侧重培养学生综合应用所学知识分析问题和解决问题的能力、科学研究的素质以及独立、创新意识。在理论教学过程中，体现基本理论的工程概念和应用；在实践教学中，体现基本方法所蕴涵的工程概念和原理，从而实现原理、方法、应用的有机结合，实现理论教学与实践教学的相辅相成。本项目经过两年的实施，构建了理论教学与实践教学的有机结合实践教学理念。</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（2）创建了专题设置、课程试验、感知实习的实践教学新方法</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针对每门课课程设计和课程试验分别设置、感知实习针对性不强，致使专业教育系统性缺乏、知识体系零散的缺点进行改进而设置的。其中专题设置是中心，作为从理论到实践教学的起点和终点，涵盖专业课学习、课程设计和毕业设计，在学生完成基础课的学习后，根据专业的不同分组设置。专业基础课和专业课以设置专题作为引导，突出目标性和应用性；课程设计结合所设置专题注重培养规范化和标准化，发挥个人开放性思维；而毕业设计针对特定专题，作为卓越</w:t>
      </w:r>
      <w:r w:rsidR="00A34D13" w:rsidRPr="00423792">
        <w:rPr>
          <w:rFonts w:ascii="华文仿宋" w:eastAsia="华文仿宋" w:hAnsi="华文仿宋" w:hint="eastAsia"/>
          <w:sz w:val="28"/>
          <w:szCs w:val="28"/>
        </w:rPr>
        <w:t>城市地下空间工程</w:t>
      </w:r>
      <w:r w:rsidRPr="00423792">
        <w:rPr>
          <w:rFonts w:ascii="华文仿宋" w:eastAsia="华文仿宋" w:hAnsi="华文仿宋" w:hint="eastAsia"/>
          <w:sz w:val="28"/>
          <w:szCs w:val="28"/>
        </w:rPr>
        <w:t>师培养的终端，将已学理论知识应用于实践，使学生工程能力在此阶段从认知、理解、应用、创新全面得到升华。感知实习中，在常规性实习环节</w:t>
      </w:r>
      <w:r w:rsidRPr="00423792">
        <w:rPr>
          <w:rFonts w:ascii="华文仿宋" w:eastAsia="华文仿宋" w:hAnsi="华文仿宋" w:hint="eastAsia"/>
          <w:sz w:val="28"/>
          <w:szCs w:val="28"/>
        </w:rPr>
        <w:lastRenderedPageBreak/>
        <w:t>基础上增设“课余经常性实践”、“双休日重点实践”和“寒暑假集中实践”等实践环节，教学过程中分时段通过集中实践、课外实践系列感知实习提升实践教学效果。创建的专题设置、课程试验、感知实习新方法，贯穿学生四年的整个学习环节中，构成了实践教学的核心。</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（3）提出了基础动手能力—专项技术能力—工程应用能力—专业综合能力训练的“四个层次”</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基础动手能力训练是第一层次，指针对某一专业技术基础进行的基本技能训练。其功能是了解、认识、描述</w:t>
      </w:r>
      <w:r w:rsidR="00A34D13" w:rsidRPr="00423792">
        <w:rPr>
          <w:rFonts w:ascii="华文仿宋" w:eastAsia="华文仿宋" w:hAnsi="华文仿宋" w:hint="eastAsia"/>
          <w:sz w:val="28"/>
          <w:szCs w:val="28"/>
        </w:rPr>
        <w:t>城市地下空间工程</w:t>
      </w:r>
      <w:r w:rsidRPr="00423792">
        <w:rPr>
          <w:rFonts w:ascii="华文仿宋" w:eastAsia="华文仿宋" w:hAnsi="华文仿宋" w:hint="eastAsia"/>
          <w:sz w:val="28"/>
          <w:szCs w:val="28"/>
        </w:rPr>
        <w:t>产品的功能要求，内部结构。包括认识实习、制图训练、测量实习实验等。专项技术能力训练是第二层次，指针对某一专业技术方向开展能力训练。</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其功能是掌握材料性能、结构建模、结构分析设计。包括建材实验、结构试验、土工实验、课程设计等。工程应用能力训练是第三层次，指针对专业结构开展工程应用能力的全面训练。其功能是掌握工程分析、设计、施工、组织和控制方法，包括结构检测、生产实习、勘测实习、课程设计等。专业综合能力训练是第四层次，一是针对某一专业领域进行综合能力训练，包括毕业实习和毕业设计等；二是引导学生参与创新性实践，提升创新意识，包括结构设计大赛、学生创新团队等科技训练计划。</w:t>
      </w:r>
    </w:p>
    <w:p w:rsidR="004F2F58" w:rsidRPr="00423792" w:rsidRDefault="004F2F58" w:rsidP="001D6E20">
      <w:pPr>
        <w:adjustRightInd w:val="0"/>
        <w:snapToGrid w:val="0"/>
        <w:spacing w:line="560" w:lineRule="exact"/>
        <w:ind w:firstLineChars="200" w:firstLine="560"/>
        <w:rPr>
          <w:rFonts w:ascii="华文仿宋" w:eastAsia="华文仿宋" w:hAnsi="华文仿宋"/>
          <w:sz w:val="28"/>
          <w:szCs w:val="28"/>
        </w:rPr>
      </w:pPr>
      <w:r w:rsidRPr="00423792">
        <w:rPr>
          <w:rFonts w:ascii="华文仿宋" w:eastAsia="华文仿宋" w:hAnsi="华文仿宋" w:hint="eastAsia"/>
          <w:sz w:val="28"/>
          <w:szCs w:val="28"/>
        </w:rPr>
        <w:t>实践教学“一个理念、一条主线和四个层次”的构建不是按照条块分割、学时分离而设，是按“综合—分解—再综合”的关系设计的，一是符合认识的发展规律，确保学生可以牢固地掌握所学知识；二是使学生明确地认识到学习目标，清楚地知道为什么学习各项课程、各项课程可解决那些问题，如何利用各项课程知识分析、解决工程实际问题；三是真正锻炼学生工程实践能力，通过训练独立、开放、外向型和创新意识以及专业技术应用能力，达到培养学生工程素质等卓越</w:t>
      </w:r>
      <w:r w:rsidR="00A34D13" w:rsidRPr="00423792">
        <w:rPr>
          <w:rFonts w:ascii="华文仿宋" w:eastAsia="华文仿宋" w:hAnsi="华文仿宋" w:hint="eastAsia"/>
          <w:sz w:val="28"/>
          <w:szCs w:val="28"/>
        </w:rPr>
        <w:t>城市地下空间工程</w:t>
      </w:r>
      <w:r w:rsidRPr="00423792">
        <w:rPr>
          <w:rFonts w:ascii="华文仿宋" w:eastAsia="华文仿宋" w:hAnsi="华文仿宋" w:hint="eastAsia"/>
          <w:sz w:val="28"/>
          <w:szCs w:val="28"/>
        </w:rPr>
        <w:t>师能力的目的。其相应实践教学训练课程与实践教育体系如上图所示，可与通用能力培养等共同形成工程职业能力本位的培养卓越土木工程师</w:t>
      </w:r>
      <w:r w:rsidRPr="00423792">
        <w:rPr>
          <w:rFonts w:ascii="华文仿宋" w:eastAsia="华文仿宋" w:hAnsi="华文仿宋" w:hint="eastAsia"/>
          <w:sz w:val="28"/>
          <w:szCs w:val="28"/>
        </w:rPr>
        <w:lastRenderedPageBreak/>
        <w:t>的课程开发与设置体系。</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（四）“三跨四经历”人才培养模式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232"/>
        <w:gridCol w:w="1193"/>
        <w:gridCol w:w="1192"/>
        <w:gridCol w:w="1192"/>
        <w:gridCol w:w="1192"/>
        <w:gridCol w:w="1188"/>
      </w:tblGrid>
      <w:tr w:rsidR="008C0454" w:rsidRPr="001E4E97" w:rsidTr="00B1551B">
        <w:trPr>
          <w:trHeight w:val="278"/>
          <w:jc w:val="center"/>
        </w:trPr>
        <w:tc>
          <w:tcPr>
            <w:tcW w:w="2011" w:type="pct"/>
            <w:gridSpan w:val="2"/>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项目</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2013年</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2014</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2015</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2016</w:t>
            </w:r>
          </w:p>
        </w:tc>
        <w:tc>
          <w:tcPr>
            <w:tcW w:w="596"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合计</w:t>
            </w:r>
          </w:p>
        </w:tc>
      </w:tr>
      <w:tr w:rsidR="008C0454" w:rsidRPr="001E4E97" w:rsidTr="00B1551B">
        <w:trPr>
          <w:trHeight w:val="397"/>
          <w:jc w:val="center"/>
        </w:trPr>
        <w:tc>
          <w:tcPr>
            <w:tcW w:w="892" w:type="pct"/>
            <w:vMerge w:val="restar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本校学</w:t>
            </w:r>
          </w:p>
          <w:p w:rsidR="008C0454" w:rsidRPr="00B1551B" w:rsidRDefault="008C0454" w:rsidP="00B1551B">
            <w:pPr>
              <w:widowControl/>
              <w:snapToGrid w:val="0"/>
              <w:jc w:val="center"/>
              <w:rPr>
                <w:rFonts w:ascii="华文仿宋" w:eastAsia="华文仿宋" w:hAnsi="华文仿宋" w:cs="宋体"/>
                <w:bCs/>
                <w:kern w:val="0"/>
                <w:sz w:val="24"/>
              </w:rPr>
            </w:pPr>
            <w:proofErr w:type="gramStart"/>
            <w:r w:rsidRPr="00B1551B">
              <w:rPr>
                <w:rFonts w:ascii="华文仿宋" w:eastAsia="华文仿宋" w:hAnsi="华文仿宋" w:cs="宋体" w:hint="eastAsia"/>
                <w:bCs/>
                <w:kern w:val="0"/>
                <w:sz w:val="24"/>
              </w:rPr>
              <w:t>习经历</w:t>
            </w:r>
            <w:proofErr w:type="gramEnd"/>
          </w:p>
        </w:tc>
        <w:tc>
          <w:tcPr>
            <w:tcW w:w="1119"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招收人数</w:t>
            </w:r>
          </w:p>
        </w:tc>
        <w:tc>
          <w:tcPr>
            <w:tcW w:w="598" w:type="pct"/>
            <w:vAlign w:val="center"/>
          </w:tcPr>
          <w:p w:rsidR="008C0454" w:rsidRPr="00B1551B" w:rsidRDefault="00B029D1"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49</w:t>
            </w:r>
          </w:p>
        </w:tc>
        <w:tc>
          <w:tcPr>
            <w:tcW w:w="598" w:type="pct"/>
            <w:vAlign w:val="center"/>
          </w:tcPr>
          <w:p w:rsidR="008C0454" w:rsidRPr="00B1551B" w:rsidRDefault="00B029D1" w:rsidP="00B1551B">
            <w:pPr>
              <w:adjustRightInd w:val="0"/>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42</w:t>
            </w:r>
          </w:p>
        </w:tc>
        <w:tc>
          <w:tcPr>
            <w:tcW w:w="598" w:type="pct"/>
            <w:vAlign w:val="center"/>
          </w:tcPr>
          <w:p w:rsidR="008C0454" w:rsidRPr="00B1551B" w:rsidRDefault="00B029D1" w:rsidP="00B1551B">
            <w:pPr>
              <w:adjustRightInd w:val="0"/>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62</w:t>
            </w:r>
          </w:p>
        </w:tc>
        <w:tc>
          <w:tcPr>
            <w:tcW w:w="598" w:type="pct"/>
            <w:vAlign w:val="center"/>
          </w:tcPr>
          <w:p w:rsidR="008C0454" w:rsidRPr="00B1551B" w:rsidRDefault="00B029D1" w:rsidP="00B1551B">
            <w:pPr>
              <w:adjustRightInd w:val="0"/>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95</w:t>
            </w:r>
          </w:p>
        </w:tc>
        <w:tc>
          <w:tcPr>
            <w:tcW w:w="596" w:type="pct"/>
            <w:vAlign w:val="center"/>
          </w:tcPr>
          <w:p w:rsidR="008C0454" w:rsidRPr="00B1551B" w:rsidRDefault="00B029D1" w:rsidP="00B1551B">
            <w:pPr>
              <w:adjustRightInd w:val="0"/>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248</w:t>
            </w:r>
          </w:p>
        </w:tc>
      </w:tr>
      <w:tr w:rsidR="008C0454" w:rsidRPr="001E4E97" w:rsidTr="00B1551B">
        <w:trPr>
          <w:trHeight w:val="405"/>
          <w:jc w:val="center"/>
        </w:trPr>
        <w:tc>
          <w:tcPr>
            <w:tcW w:w="892" w:type="pct"/>
            <w:vMerge/>
            <w:vAlign w:val="center"/>
          </w:tcPr>
          <w:p w:rsidR="008C0454" w:rsidRPr="00B1551B" w:rsidRDefault="008C0454" w:rsidP="00B1551B">
            <w:pPr>
              <w:widowControl/>
              <w:snapToGrid w:val="0"/>
              <w:jc w:val="center"/>
              <w:rPr>
                <w:rFonts w:ascii="华文仿宋" w:eastAsia="华文仿宋" w:hAnsi="华文仿宋" w:cs="宋体"/>
                <w:bCs/>
                <w:kern w:val="0"/>
                <w:sz w:val="24"/>
              </w:rPr>
            </w:pPr>
          </w:p>
        </w:tc>
        <w:tc>
          <w:tcPr>
            <w:tcW w:w="1119"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具有双学位背景</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p>
        </w:tc>
        <w:tc>
          <w:tcPr>
            <w:tcW w:w="596"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p>
        </w:tc>
      </w:tr>
      <w:tr w:rsidR="008C0454" w:rsidRPr="001E4E97" w:rsidTr="00B1551B">
        <w:trPr>
          <w:trHeight w:val="405"/>
          <w:jc w:val="center"/>
        </w:trPr>
        <w:tc>
          <w:tcPr>
            <w:tcW w:w="892" w:type="pct"/>
            <w:vMerge w:val="restar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第二校</w:t>
            </w:r>
          </w:p>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园经历</w:t>
            </w:r>
          </w:p>
        </w:tc>
        <w:tc>
          <w:tcPr>
            <w:tcW w:w="1119"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派出</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3</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w:t>
            </w:r>
          </w:p>
        </w:tc>
        <w:tc>
          <w:tcPr>
            <w:tcW w:w="596"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8</w:t>
            </w:r>
          </w:p>
        </w:tc>
      </w:tr>
      <w:tr w:rsidR="008C0454" w:rsidRPr="001E4E97" w:rsidTr="00B1551B">
        <w:trPr>
          <w:trHeight w:val="405"/>
          <w:jc w:val="center"/>
        </w:trPr>
        <w:tc>
          <w:tcPr>
            <w:tcW w:w="892" w:type="pct"/>
            <w:vMerge/>
            <w:vAlign w:val="center"/>
          </w:tcPr>
          <w:p w:rsidR="008C0454" w:rsidRPr="00B1551B" w:rsidRDefault="008C0454" w:rsidP="00B1551B">
            <w:pPr>
              <w:widowControl/>
              <w:snapToGrid w:val="0"/>
              <w:jc w:val="center"/>
              <w:rPr>
                <w:rFonts w:ascii="华文仿宋" w:eastAsia="华文仿宋" w:hAnsi="华文仿宋" w:cs="宋体"/>
                <w:bCs/>
                <w:kern w:val="0"/>
                <w:sz w:val="24"/>
              </w:rPr>
            </w:pPr>
          </w:p>
        </w:tc>
        <w:tc>
          <w:tcPr>
            <w:tcW w:w="1119"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接收</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6"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r>
      <w:tr w:rsidR="008C0454" w:rsidRPr="001E4E97" w:rsidTr="00B1551B">
        <w:trPr>
          <w:trHeight w:val="405"/>
          <w:jc w:val="center"/>
        </w:trPr>
        <w:tc>
          <w:tcPr>
            <w:tcW w:w="892" w:type="pct"/>
            <w:vMerge w:val="restar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海外学</w:t>
            </w:r>
          </w:p>
          <w:p w:rsidR="008C0454" w:rsidRPr="00B1551B" w:rsidRDefault="008C0454" w:rsidP="00B1551B">
            <w:pPr>
              <w:widowControl/>
              <w:snapToGrid w:val="0"/>
              <w:jc w:val="center"/>
              <w:rPr>
                <w:rFonts w:ascii="华文仿宋" w:eastAsia="华文仿宋" w:hAnsi="华文仿宋" w:cs="宋体"/>
                <w:bCs/>
                <w:kern w:val="0"/>
                <w:sz w:val="24"/>
              </w:rPr>
            </w:pPr>
            <w:proofErr w:type="gramStart"/>
            <w:r w:rsidRPr="00B1551B">
              <w:rPr>
                <w:rFonts w:ascii="华文仿宋" w:eastAsia="华文仿宋" w:hAnsi="华文仿宋" w:cs="宋体" w:hint="eastAsia"/>
                <w:bCs/>
                <w:kern w:val="0"/>
                <w:sz w:val="24"/>
              </w:rPr>
              <w:t>习经历</w:t>
            </w:r>
            <w:proofErr w:type="gramEnd"/>
          </w:p>
        </w:tc>
        <w:tc>
          <w:tcPr>
            <w:tcW w:w="1119"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派出</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6"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r>
      <w:tr w:rsidR="008C0454" w:rsidRPr="001E4E97" w:rsidTr="00B1551B">
        <w:trPr>
          <w:trHeight w:val="405"/>
          <w:jc w:val="center"/>
        </w:trPr>
        <w:tc>
          <w:tcPr>
            <w:tcW w:w="892" w:type="pct"/>
            <w:vMerge/>
            <w:vAlign w:val="center"/>
          </w:tcPr>
          <w:p w:rsidR="008C0454" w:rsidRPr="00B1551B" w:rsidRDefault="008C0454" w:rsidP="00B1551B">
            <w:pPr>
              <w:widowControl/>
              <w:snapToGrid w:val="0"/>
              <w:jc w:val="center"/>
              <w:rPr>
                <w:rFonts w:ascii="华文仿宋" w:eastAsia="华文仿宋" w:hAnsi="华文仿宋" w:cs="宋体"/>
                <w:bCs/>
                <w:kern w:val="0"/>
                <w:sz w:val="24"/>
              </w:rPr>
            </w:pPr>
          </w:p>
        </w:tc>
        <w:tc>
          <w:tcPr>
            <w:tcW w:w="1119"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接收</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8"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596"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r>
      <w:tr w:rsidR="008C0454" w:rsidRPr="001E4E97" w:rsidTr="00B1551B">
        <w:trPr>
          <w:trHeight w:val="405"/>
          <w:jc w:val="center"/>
        </w:trPr>
        <w:tc>
          <w:tcPr>
            <w:tcW w:w="892"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社会实</w:t>
            </w:r>
          </w:p>
          <w:p w:rsidR="008C0454" w:rsidRPr="00B1551B" w:rsidRDefault="008C0454" w:rsidP="00B1551B">
            <w:pPr>
              <w:widowControl/>
              <w:snapToGrid w:val="0"/>
              <w:jc w:val="center"/>
              <w:rPr>
                <w:rFonts w:ascii="华文仿宋" w:eastAsia="华文仿宋" w:hAnsi="华文仿宋" w:cs="宋体"/>
                <w:bCs/>
                <w:kern w:val="0"/>
                <w:sz w:val="24"/>
              </w:rPr>
            </w:pPr>
            <w:proofErr w:type="gramStart"/>
            <w:r w:rsidRPr="00B1551B">
              <w:rPr>
                <w:rFonts w:ascii="华文仿宋" w:eastAsia="华文仿宋" w:hAnsi="华文仿宋" w:cs="宋体" w:hint="eastAsia"/>
                <w:bCs/>
                <w:kern w:val="0"/>
                <w:sz w:val="24"/>
              </w:rPr>
              <w:t>践</w:t>
            </w:r>
            <w:proofErr w:type="gramEnd"/>
            <w:r w:rsidRPr="00B1551B">
              <w:rPr>
                <w:rFonts w:ascii="华文仿宋" w:eastAsia="华文仿宋" w:hAnsi="华文仿宋" w:cs="宋体" w:hint="eastAsia"/>
                <w:bCs/>
                <w:kern w:val="0"/>
                <w:sz w:val="24"/>
              </w:rPr>
              <w:t>经历</w:t>
            </w:r>
          </w:p>
        </w:tc>
        <w:tc>
          <w:tcPr>
            <w:tcW w:w="1119" w:type="pct"/>
            <w:vAlign w:val="center"/>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社会实践团队</w:t>
            </w:r>
          </w:p>
        </w:tc>
        <w:tc>
          <w:tcPr>
            <w:tcW w:w="598" w:type="pct"/>
            <w:vAlign w:val="center"/>
          </w:tcPr>
          <w:p w:rsidR="008C0454" w:rsidRPr="00B1551B" w:rsidRDefault="00C666F2"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6</w:t>
            </w:r>
          </w:p>
        </w:tc>
        <w:tc>
          <w:tcPr>
            <w:tcW w:w="598" w:type="pct"/>
            <w:vAlign w:val="center"/>
          </w:tcPr>
          <w:p w:rsidR="008C0454" w:rsidRPr="00B1551B" w:rsidRDefault="00C666F2"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4</w:t>
            </w:r>
          </w:p>
        </w:tc>
        <w:tc>
          <w:tcPr>
            <w:tcW w:w="598" w:type="pct"/>
            <w:vAlign w:val="center"/>
          </w:tcPr>
          <w:p w:rsidR="008C0454" w:rsidRPr="00B1551B" w:rsidRDefault="00C666F2"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4</w:t>
            </w:r>
          </w:p>
        </w:tc>
        <w:tc>
          <w:tcPr>
            <w:tcW w:w="598" w:type="pct"/>
            <w:vAlign w:val="center"/>
          </w:tcPr>
          <w:p w:rsidR="008C0454" w:rsidRPr="00B1551B" w:rsidRDefault="00C666F2"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5</w:t>
            </w:r>
          </w:p>
        </w:tc>
        <w:tc>
          <w:tcPr>
            <w:tcW w:w="596" w:type="pct"/>
            <w:vAlign w:val="center"/>
          </w:tcPr>
          <w:p w:rsidR="008C0454" w:rsidRPr="00B1551B" w:rsidRDefault="00C666F2"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19</w:t>
            </w:r>
          </w:p>
        </w:tc>
      </w:tr>
    </w:tbl>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（五）</w:t>
      </w:r>
      <w:r w:rsidR="0049449D" w:rsidRPr="000D1FF2">
        <w:rPr>
          <w:rFonts w:ascii="华文仿宋" w:eastAsia="华文仿宋" w:hAnsi="华文仿宋" w:hint="eastAsia"/>
        </w:rPr>
        <w:t>暑期学校</w:t>
      </w:r>
    </w:p>
    <w:p w:rsidR="002A3DC9" w:rsidRPr="008F40EC" w:rsidRDefault="002A3DC9" w:rsidP="002A3DC9">
      <w:pPr>
        <w:ind w:firstLineChars="200" w:firstLine="560"/>
        <w:rPr>
          <w:rFonts w:ascii="华文仿宋" w:eastAsia="华文仿宋" w:hAnsi="华文仿宋" w:cs="宋体"/>
          <w:kern w:val="0"/>
          <w:sz w:val="28"/>
          <w:szCs w:val="28"/>
        </w:rPr>
      </w:pPr>
      <w:r w:rsidRPr="00794144">
        <w:rPr>
          <w:rFonts w:ascii="华文仿宋" w:eastAsia="华文仿宋" w:hAnsi="华文仿宋" w:cs="宋体" w:hint="eastAsia"/>
          <w:kern w:val="0"/>
          <w:sz w:val="28"/>
          <w:szCs w:val="28"/>
        </w:rPr>
        <w:t>为了进一步提高大学生的科研和学术交流能力，促进优秀大学生与学院研究生导师之间的面对面交流，帮助学生了解当前学科发展前沿热点问题和科研教学情况，同时作为选拔推荐免试研究生的方式之一。暑期学校的内容主要包括：安排参与科研项目的研究，试验开展，安排与国内外知名专家、学者见面交流，还将特别组织参观重点科研项目实施现场。专业与美国</w:t>
      </w:r>
      <w:r w:rsidRPr="00794144">
        <w:rPr>
          <w:rFonts w:ascii="华文仿宋" w:eastAsia="华文仿宋" w:hAnsi="华文仿宋" w:cs="宋体"/>
          <w:kern w:val="0"/>
          <w:sz w:val="28"/>
          <w:szCs w:val="28"/>
        </w:rPr>
        <w:t>Oklahoma</w:t>
      </w:r>
      <w:r w:rsidRPr="00794144">
        <w:rPr>
          <w:rFonts w:ascii="华文仿宋" w:eastAsia="华文仿宋" w:hAnsi="华文仿宋" w:cs="宋体" w:hint="eastAsia"/>
          <w:kern w:val="0"/>
          <w:sz w:val="28"/>
          <w:szCs w:val="28"/>
        </w:rPr>
        <w:t>大学建立了国际交流合作平台，邀请国外高校的知名教授学者来学校开展英文教学交流，介绍国外交通工程状况、课程学习、人才培养和大学生活，拓宽学生的视野，为以后的学习方向以及出国深造提供很好的交流机会。</w:t>
      </w:r>
      <w:r>
        <w:rPr>
          <w:rFonts w:ascii="华文仿宋" w:eastAsia="华文仿宋" w:hAnsi="华文仿宋" w:cs="宋体" w:hint="eastAsia"/>
          <w:kern w:val="0"/>
          <w:sz w:val="28"/>
          <w:szCs w:val="28"/>
        </w:rPr>
        <w:t>2016年开设了</w:t>
      </w:r>
      <w:r w:rsidRPr="00256552">
        <w:rPr>
          <w:rFonts w:ascii="华文仿宋" w:eastAsia="华文仿宋" w:hAnsi="华文仿宋" w:cs="宋体" w:hint="eastAsia"/>
          <w:kern w:val="0"/>
          <w:sz w:val="28"/>
          <w:szCs w:val="28"/>
        </w:rPr>
        <w:t>《山大-邓迪大学2016暑期学校——国际化土木工程创新人才培养》(以学术报告为主)，立足土木工程学科的国际前沿研究，主要内容包括：Applications of shape memory alloy in earthquake engineering-I（形状记忆合金在地震工程中的应用I）、Applications of shape memory alloy in earthquake engineering-II（形状记忆合金在地震工程中的应用II）、Introduction of building information modelling (BIM)（建筑信息模型介绍）、</w:t>
      </w:r>
      <w:proofErr w:type="spellStart"/>
      <w:r w:rsidRPr="00256552">
        <w:rPr>
          <w:rFonts w:ascii="华文仿宋" w:eastAsia="华文仿宋" w:hAnsi="华文仿宋" w:cs="宋体" w:hint="eastAsia"/>
          <w:kern w:val="0"/>
          <w:sz w:val="28"/>
          <w:szCs w:val="28"/>
        </w:rPr>
        <w:t>Interdiscipline</w:t>
      </w:r>
      <w:proofErr w:type="spellEnd"/>
      <w:r w:rsidRPr="00256552">
        <w:rPr>
          <w:rFonts w:ascii="华文仿宋" w:eastAsia="华文仿宋" w:hAnsi="华文仿宋" w:cs="宋体" w:hint="eastAsia"/>
          <w:kern w:val="0"/>
          <w:sz w:val="28"/>
          <w:szCs w:val="28"/>
        </w:rPr>
        <w:t xml:space="preserve"> of Mechanics, Transportation and </w:t>
      </w:r>
      <w:proofErr w:type="spellStart"/>
      <w:r w:rsidRPr="00256552">
        <w:rPr>
          <w:rFonts w:ascii="华文仿宋" w:eastAsia="华文仿宋" w:hAnsi="华文仿宋" w:cs="宋体" w:hint="eastAsia"/>
          <w:kern w:val="0"/>
          <w:sz w:val="28"/>
          <w:szCs w:val="28"/>
        </w:rPr>
        <w:t>Geomechanicsin</w:t>
      </w:r>
      <w:proofErr w:type="spellEnd"/>
      <w:r w:rsidRPr="00256552">
        <w:rPr>
          <w:rFonts w:ascii="华文仿宋" w:eastAsia="华文仿宋" w:hAnsi="华文仿宋" w:cs="宋体" w:hint="eastAsia"/>
          <w:kern w:val="0"/>
          <w:sz w:val="28"/>
          <w:szCs w:val="28"/>
        </w:rPr>
        <w:t xml:space="preserve"> High-speed Railway </w:t>
      </w:r>
      <w:r w:rsidRPr="00256552">
        <w:rPr>
          <w:rFonts w:ascii="华文仿宋" w:eastAsia="华文仿宋" w:hAnsi="华文仿宋" w:cs="宋体" w:hint="eastAsia"/>
          <w:kern w:val="0"/>
          <w:sz w:val="28"/>
          <w:szCs w:val="28"/>
        </w:rPr>
        <w:lastRenderedPageBreak/>
        <w:t>（高速铁路中的力学，交通与岩土学科的交叉）等。</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w:t>
      </w:r>
      <w:r w:rsidRPr="000D1FF2">
        <w:rPr>
          <w:rFonts w:ascii="华文仿宋" w:eastAsia="华文仿宋" w:hAnsi="华文仿宋"/>
        </w:rPr>
        <w:t>六</w:t>
      </w:r>
      <w:r w:rsidRPr="000D1FF2">
        <w:rPr>
          <w:rFonts w:ascii="华文仿宋" w:eastAsia="华文仿宋" w:hAnsi="华文仿宋" w:hint="eastAsia"/>
        </w:rPr>
        <w:t>）</w:t>
      </w:r>
      <w:r w:rsidRPr="000D1FF2">
        <w:rPr>
          <w:rFonts w:ascii="华文仿宋" w:eastAsia="华文仿宋" w:hAnsi="华文仿宋"/>
        </w:rPr>
        <w:t>校园文化建设</w:t>
      </w:r>
    </w:p>
    <w:p w:rsidR="0025224D" w:rsidRPr="00136D5C" w:rsidRDefault="0025224D" w:rsidP="001D6E20">
      <w:pPr>
        <w:adjustRightInd w:val="0"/>
        <w:snapToGrid w:val="0"/>
        <w:spacing w:line="560" w:lineRule="exact"/>
        <w:ind w:firstLineChars="200" w:firstLine="560"/>
        <w:rPr>
          <w:rFonts w:asciiTheme="minorEastAsia" w:eastAsiaTheme="minorEastAsia" w:hAnsiTheme="minorEastAsia"/>
          <w:sz w:val="24"/>
        </w:rPr>
      </w:pPr>
      <w:r w:rsidRPr="00606A1A">
        <w:rPr>
          <w:rFonts w:ascii="华文仿宋" w:eastAsia="华文仿宋" w:hAnsi="华文仿宋" w:hint="eastAsia"/>
          <w:sz w:val="28"/>
          <w:szCs w:val="28"/>
        </w:rPr>
        <w:t>校园文化是学校发展的灵魂，是凝聚人心、展示学校形象，提高学校文明程度的重要体现。校园文化的建设对学生的人生观、价值观产生着潜移默化的影响，这种影响是任何其他课程都无法比拟的。健康、向上、丰富的校园文化对学生的品行形成具有渗透性、持久性，对于提高学生的人文道德素质，拓宽同学们的视野，培养跨世纪的人才具有深远的意义。为了丰富学生的业余生活，陶冶学生情操，本专业各级教师鼓励、支持学生发起、参与各类、各层级的文化、体育和学术活动，取得了良好的成效。</w:t>
      </w:r>
    </w:p>
    <w:p w:rsidR="00FE215E" w:rsidRPr="000D1FF2" w:rsidRDefault="00FE215E" w:rsidP="001D6E20">
      <w:pPr>
        <w:pStyle w:val="1"/>
        <w:spacing w:before="0" w:after="0" w:line="560" w:lineRule="exact"/>
        <w:ind w:firstLineChars="200" w:firstLine="643"/>
        <w:rPr>
          <w:rFonts w:ascii="黑体" w:eastAsia="黑体" w:hAnsi="黑体"/>
          <w:sz w:val="32"/>
          <w:szCs w:val="32"/>
        </w:rPr>
      </w:pPr>
      <w:r w:rsidRPr="000D1FF2">
        <w:rPr>
          <w:rFonts w:ascii="黑体" w:eastAsia="黑体" w:hAnsi="黑体" w:hint="eastAsia"/>
          <w:sz w:val="32"/>
          <w:szCs w:val="32"/>
        </w:rPr>
        <w:t>五、培养质量</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（一）毕业率及学位授予率</w:t>
      </w:r>
    </w:p>
    <w:p w:rsidR="00FE215E" w:rsidRPr="00606A1A" w:rsidRDefault="008D5E32" w:rsidP="001D6E20">
      <w:pPr>
        <w:adjustRightInd w:val="0"/>
        <w:snapToGrid w:val="0"/>
        <w:spacing w:line="560" w:lineRule="exact"/>
        <w:ind w:firstLineChars="200" w:firstLine="560"/>
        <w:rPr>
          <w:rFonts w:ascii="华文仿宋" w:eastAsia="华文仿宋" w:hAnsi="华文仿宋"/>
          <w:sz w:val="28"/>
          <w:szCs w:val="28"/>
        </w:rPr>
      </w:pPr>
      <w:r w:rsidRPr="00606A1A">
        <w:rPr>
          <w:rFonts w:ascii="华文仿宋" w:eastAsia="华文仿宋" w:hAnsi="华文仿宋" w:hint="eastAsia"/>
          <w:sz w:val="28"/>
          <w:szCs w:val="28"/>
        </w:rPr>
        <w:t>2016</w:t>
      </w:r>
      <w:r w:rsidR="00FE215E" w:rsidRPr="00606A1A">
        <w:rPr>
          <w:rFonts w:ascii="华文仿宋" w:eastAsia="华文仿宋" w:hAnsi="华文仿宋" w:hint="eastAsia"/>
          <w:sz w:val="28"/>
          <w:szCs w:val="28"/>
        </w:rPr>
        <w:t>年共审核应届毕业生</w:t>
      </w:r>
      <w:r w:rsidRPr="00606A1A">
        <w:rPr>
          <w:rFonts w:ascii="华文仿宋" w:eastAsia="华文仿宋" w:hAnsi="华文仿宋" w:hint="eastAsia"/>
          <w:sz w:val="28"/>
          <w:szCs w:val="28"/>
        </w:rPr>
        <w:t>37</w:t>
      </w:r>
      <w:r w:rsidR="00FE215E" w:rsidRPr="00606A1A">
        <w:rPr>
          <w:rFonts w:ascii="华文仿宋" w:eastAsia="华文仿宋" w:hAnsi="华文仿宋" w:hint="eastAsia"/>
          <w:sz w:val="28"/>
          <w:szCs w:val="28"/>
        </w:rPr>
        <w:t>人，符合毕业条件的人数为</w:t>
      </w:r>
      <w:r w:rsidRPr="00606A1A">
        <w:rPr>
          <w:rFonts w:ascii="华文仿宋" w:eastAsia="华文仿宋" w:hAnsi="华文仿宋" w:hint="eastAsia"/>
          <w:sz w:val="28"/>
          <w:szCs w:val="28"/>
        </w:rPr>
        <w:t>37</w:t>
      </w:r>
      <w:r w:rsidR="00FE215E" w:rsidRPr="00606A1A">
        <w:rPr>
          <w:rFonts w:ascii="华文仿宋" w:eastAsia="华文仿宋" w:hAnsi="华文仿宋" w:hint="eastAsia"/>
          <w:sz w:val="28"/>
          <w:szCs w:val="28"/>
        </w:rPr>
        <w:t>人，应届本科生总体毕业率为</w:t>
      </w:r>
      <w:r w:rsidRPr="00606A1A">
        <w:rPr>
          <w:rFonts w:ascii="华文仿宋" w:eastAsia="华文仿宋" w:hAnsi="华文仿宋" w:hint="eastAsia"/>
          <w:sz w:val="28"/>
          <w:szCs w:val="28"/>
        </w:rPr>
        <w:t>100</w:t>
      </w:r>
      <w:r w:rsidR="00FE215E" w:rsidRPr="00606A1A">
        <w:rPr>
          <w:rFonts w:ascii="华文仿宋" w:eastAsia="华文仿宋" w:hAnsi="华文仿宋" w:hint="eastAsia"/>
          <w:sz w:val="28"/>
          <w:szCs w:val="28"/>
        </w:rPr>
        <w:t>%；符合学位授予条件有</w:t>
      </w:r>
      <w:r w:rsidR="00E52B78">
        <w:rPr>
          <w:rFonts w:ascii="华文仿宋" w:eastAsia="华文仿宋" w:hAnsi="华文仿宋"/>
          <w:sz w:val="28"/>
          <w:szCs w:val="28"/>
        </w:rPr>
        <w:t>36</w:t>
      </w:r>
      <w:r w:rsidR="00FE215E" w:rsidRPr="00606A1A">
        <w:rPr>
          <w:rFonts w:ascii="华文仿宋" w:eastAsia="华文仿宋" w:hAnsi="华文仿宋" w:hint="eastAsia"/>
          <w:sz w:val="28"/>
          <w:szCs w:val="28"/>
        </w:rPr>
        <w:t>人，应届本科生总体学位授予率</w:t>
      </w:r>
      <w:r w:rsidR="00E52B78">
        <w:rPr>
          <w:rFonts w:ascii="华文仿宋" w:eastAsia="华文仿宋" w:hAnsi="华文仿宋"/>
          <w:sz w:val="28"/>
          <w:szCs w:val="28"/>
        </w:rPr>
        <w:t>97.3</w:t>
      </w:r>
      <w:r w:rsidR="00FE215E" w:rsidRPr="00606A1A">
        <w:rPr>
          <w:rFonts w:ascii="华文仿宋" w:eastAsia="华文仿宋" w:hAnsi="华文仿宋" w:hint="eastAsia"/>
          <w:sz w:val="28"/>
          <w:szCs w:val="28"/>
        </w:rPr>
        <w:t>%。</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（二）毕业生就业率</w:t>
      </w:r>
    </w:p>
    <w:p w:rsidR="008C0454" w:rsidRPr="00606A1A" w:rsidRDefault="00FE215E" w:rsidP="001D6E20">
      <w:pPr>
        <w:widowControl/>
        <w:snapToGrid w:val="0"/>
        <w:spacing w:line="560" w:lineRule="exact"/>
        <w:ind w:firstLineChars="200" w:firstLine="480"/>
        <w:jc w:val="center"/>
        <w:rPr>
          <w:rFonts w:ascii="华文仿宋" w:eastAsia="华文仿宋" w:hAnsi="华文仿宋" w:cs="宋体"/>
          <w:kern w:val="0"/>
          <w:sz w:val="24"/>
        </w:rPr>
      </w:pPr>
      <w:r w:rsidRPr="00606A1A">
        <w:rPr>
          <w:rFonts w:ascii="华文仿宋" w:eastAsia="华文仿宋" w:hAnsi="华文仿宋" w:cs="宋体" w:hint="eastAsia"/>
          <w:kern w:val="0"/>
          <w:sz w:val="24"/>
        </w:rPr>
        <w:t>表：201</w:t>
      </w:r>
      <w:r w:rsidR="008C0454" w:rsidRPr="00606A1A">
        <w:rPr>
          <w:rFonts w:ascii="华文仿宋" w:eastAsia="华文仿宋" w:hAnsi="华文仿宋" w:cs="宋体" w:hint="eastAsia"/>
          <w:kern w:val="0"/>
          <w:sz w:val="24"/>
        </w:rPr>
        <w:t>6</w:t>
      </w:r>
      <w:r w:rsidRPr="00606A1A">
        <w:rPr>
          <w:rFonts w:ascii="华文仿宋" w:eastAsia="华文仿宋" w:hAnsi="华文仿宋" w:cs="宋体" w:hint="eastAsia"/>
          <w:kern w:val="0"/>
          <w:sz w:val="24"/>
        </w:rPr>
        <w:t>届毕业生就业率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8"/>
        <w:gridCol w:w="2841"/>
        <w:gridCol w:w="1282"/>
        <w:gridCol w:w="1447"/>
      </w:tblGrid>
      <w:tr w:rsidR="008C0454" w:rsidRPr="00606A1A" w:rsidTr="00ED5F08">
        <w:trPr>
          <w:trHeight w:val="420"/>
          <w:jc w:val="center"/>
        </w:trPr>
        <w:tc>
          <w:tcPr>
            <w:tcW w:w="3631" w:type="pct"/>
            <w:gridSpan w:val="2"/>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项目</w:t>
            </w:r>
          </w:p>
        </w:tc>
        <w:tc>
          <w:tcPr>
            <w:tcW w:w="643" w:type="pct"/>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人数</w:t>
            </w:r>
          </w:p>
        </w:tc>
        <w:tc>
          <w:tcPr>
            <w:tcW w:w="726" w:type="pct"/>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百分比</w:t>
            </w:r>
          </w:p>
        </w:tc>
      </w:tr>
      <w:tr w:rsidR="00024194" w:rsidRPr="00606A1A" w:rsidTr="006D1A7C">
        <w:trPr>
          <w:trHeight w:val="315"/>
          <w:jc w:val="center"/>
        </w:trPr>
        <w:tc>
          <w:tcPr>
            <w:tcW w:w="2206" w:type="pct"/>
            <w:vMerge w:val="restar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 本专业应届毕业生就业率</w:t>
            </w:r>
          </w:p>
        </w:tc>
        <w:tc>
          <w:tcPr>
            <w:tcW w:w="1425"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专业就业学生总数</w:t>
            </w:r>
          </w:p>
        </w:tc>
        <w:tc>
          <w:tcPr>
            <w:tcW w:w="643"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17</w:t>
            </w:r>
          </w:p>
        </w:tc>
        <w:tc>
          <w:tcPr>
            <w:tcW w:w="726" w:type="pct"/>
            <w:vAlign w:val="bottom"/>
          </w:tcPr>
          <w:p w:rsidR="00024194" w:rsidRPr="00043B59" w:rsidRDefault="00024194" w:rsidP="00043B59">
            <w:pPr>
              <w:widowControl/>
              <w:snapToGrid w:val="0"/>
              <w:jc w:val="center"/>
              <w:rPr>
                <w:rFonts w:ascii="华文仿宋" w:eastAsia="华文仿宋" w:hAnsi="华文仿宋" w:cs="宋体"/>
                <w:bCs/>
                <w:kern w:val="0"/>
                <w:sz w:val="24"/>
              </w:rPr>
            </w:pPr>
            <w:r w:rsidRPr="00043B59">
              <w:rPr>
                <w:rFonts w:ascii="华文仿宋" w:eastAsia="华文仿宋" w:hAnsi="华文仿宋" w:cs="宋体" w:hint="eastAsia"/>
                <w:bCs/>
                <w:kern w:val="0"/>
                <w:sz w:val="24"/>
              </w:rPr>
              <w:t>45.95%</w:t>
            </w:r>
          </w:p>
        </w:tc>
      </w:tr>
      <w:tr w:rsidR="00024194" w:rsidRPr="00606A1A" w:rsidTr="006D1A7C">
        <w:trPr>
          <w:trHeight w:val="315"/>
          <w:jc w:val="center"/>
        </w:trPr>
        <w:tc>
          <w:tcPr>
            <w:tcW w:w="2206" w:type="pct"/>
            <w:vMerge/>
          </w:tcPr>
          <w:p w:rsidR="00024194" w:rsidRPr="00B1551B" w:rsidRDefault="00024194" w:rsidP="00024194">
            <w:pPr>
              <w:widowControl/>
              <w:snapToGrid w:val="0"/>
              <w:jc w:val="center"/>
              <w:rPr>
                <w:rFonts w:ascii="华文仿宋" w:eastAsia="华文仿宋" w:hAnsi="华文仿宋" w:cs="宋体"/>
                <w:bCs/>
                <w:kern w:val="0"/>
                <w:sz w:val="24"/>
              </w:rPr>
            </w:pPr>
          </w:p>
        </w:tc>
        <w:tc>
          <w:tcPr>
            <w:tcW w:w="1425"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已就业学生人数</w:t>
            </w:r>
          </w:p>
        </w:tc>
        <w:tc>
          <w:tcPr>
            <w:tcW w:w="643"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15</w:t>
            </w:r>
          </w:p>
        </w:tc>
        <w:tc>
          <w:tcPr>
            <w:tcW w:w="726" w:type="pct"/>
            <w:vAlign w:val="bottom"/>
          </w:tcPr>
          <w:p w:rsidR="00024194" w:rsidRPr="00043B59" w:rsidRDefault="00024194" w:rsidP="00043B59">
            <w:pPr>
              <w:widowControl/>
              <w:snapToGrid w:val="0"/>
              <w:jc w:val="center"/>
              <w:rPr>
                <w:rFonts w:ascii="华文仿宋" w:eastAsia="华文仿宋" w:hAnsi="华文仿宋" w:cs="宋体"/>
                <w:bCs/>
                <w:kern w:val="0"/>
                <w:sz w:val="24"/>
              </w:rPr>
            </w:pPr>
            <w:r w:rsidRPr="00043B59">
              <w:rPr>
                <w:rFonts w:ascii="华文仿宋" w:eastAsia="华文仿宋" w:hAnsi="华文仿宋" w:cs="宋体" w:hint="eastAsia"/>
                <w:bCs/>
                <w:kern w:val="0"/>
                <w:sz w:val="24"/>
              </w:rPr>
              <w:t>40.54%</w:t>
            </w:r>
          </w:p>
        </w:tc>
      </w:tr>
      <w:tr w:rsidR="00024194" w:rsidRPr="00606A1A" w:rsidTr="006D1A7C">
        <w:trPr>
          <w:trHeight w:val="315"/>
          <w:jc w:val="center"/>
        </w:trPr>
        <w:tc>
          <w:tcPr>
            <w:tcW w:w="2206" w:type="pct"/>
            <w:vMerge/>
          </w:tcPr>
          <w:p w:rsidR="00024194" w:rsidRPr="00B1551B" w:rsidRDefault="00024194" w:rsidP="00024194">
            <w:pPr>
              <w:widowControl/>
              <w:snapToGrid w:val="0"/>
              <w:jc w:val="center"/>
              <w:rPr>
                <w:rFonts w:ascii="华文仿宋" w:eastAsia="华文仿宋" w:hAnsi="华文仿宋" w:cs="宋体"/>
                <w:bCs/>
                <w:kern w:val="0"/>
                <w:sz w:val="24"/>
              </w:rPr>
            </w:pPr>
          </w:p>
        </w:tc>
        <w:tc>
          <w:tcPr>
            <w:tcW w:w="1425"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实际就业率</w:t>
            </w:r>
          </w:p>
        </w:tc>
        <w:tc>
          <w:tcPr>
            <w:tcW w:w="643"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15</w:t>
            </w:r>
          </w:p>
        </w:tc>
        <w:tc>
          <w:tcPr>
            <w:tcW w:w="726" w:type="pct"/>
            <w:vAlign w:val="bottom"/>
          </w:tcPr>
          <w:p w:rsidR="00024194" w:rsidRPr="00043B59" w:rsidRDefault="00024194" w:rsidP="00043B59">
            <w:pPr>
              <w:widowControl/>
              <w:snapToGrid w:val="0"/>
              <w:jc w:val="center"/>
              <w:rPr>
                <w:rFonts w:ascii="华文仿宋" w:eastAsia="华文仿宋" w:hAnsi="华文仿宋" w:cs="宋体"/>
                <w:bCs/>
                <w:kern w:val="0"/>
                <w:sz w:val="24"/>
              </w:rPr>
            </w:pPr>
            <w:r w:rsidRPr="00043B59">
              <w:rPr>
                <w:rFonts w:ascii="华文仿宋" w:eastAsia="华文仿宋" w:hAnsi="华文仿宋" w:cs="宋体" w:hint="eastAsia"/>
                <w:bCs/>
                <w:kern w:val="0"/>
                <w:sz w:val="24"/>
              </w:rPr>
              <w:t>40.54%</w:t>
            </w:r>
          </w:p>
        </w:tc>
      </w:tr>
      <w:tr w:rsidR="00024194" w:rsidRPr="00606A1A" w:rsidTr="006D1A7C">
        <w:trPr>
          <w:trHeight w:val="315"/>
          <w:jc w:val="center"/>
        </w:trPr>
        <w:tc>
          <w:tcPr>
            <w:tcW w:w="2206" w:type="pct"/>
            <w:vMerge/>
          </w:tcPr>
          <w:p w:rsidR="00024194" w:rsidRPr="00B1551B" w:rsidRDefault="00024194" w:rsidP="00024194">
            <w:pPr>
              <w:widowControl/>
              <w:snapToGrid w:val="0"/>
              <w:jc w:val="center"/>
              <w:rPr>
                <w:rFonts w:ascii="华文仿宋" w:eastAsia="华文仿宋" w:hAnsi="华文仿宋" w:cs="宋体"/>
                <w:bCs/>
                <w:kern w:val="0"/>
                <w:sz w:val="24"/>
              </w:rPr>
            </w:pPr>
          </w:p>
        </w:tc>
        <w:tc>
          <w:tcPr>
            <w:tcW w:w="1425"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其中灵活就业人数</w:t>
            </w:r>
          </w:p>
        </w:tc>
        <w:tc>
          <w:tcPr>
            <w:tcW w:w="643"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0</w:t>
            </w:r>
          </w:p>
        </w:tc>
        <w:tc>
          <w:tcPr>
            <w:tcW w:w="726" w:type="pct"/>
            <w:vAlign w:val="bottom"/>
          </w:tcPr>
          <w:p w:rsidR="00024194" w:rsidRPr="00043B59" w:rsidRDefault="00024194" w:rsidP="00043B59">
            <w:pPr>
              <w:widowControl/>
              <w:snapToGrid w:val="0"/>
              <w:jc w:val="center"/>
              <w:rPr>
                <w:rFonts w:ascii="华文仿宋" w:eastAsia="华文仿宋" w:hAnsi="华文仿宋" w:cs="宋体"/>
                <w:bCs/>
                <w:kern w:val="0"/>
                <w:sz w:val="24"/>
              </w:rPr>
            </w:pPr>
          </w:p>
        </w:tc>
      </w:tr>
      <w:tr w:rsidR="00024194" w:rsidRPr="00606A1A" w:rsidTr="006D1A7C">
        <w:trPr>
          <w:trHeight w:val="315"/>
          <w:jc w:val="center"/>
        </w:trPr>
        <w:tc>
          <w:tcPr>
            <w:tcW w:w="2206" w:type="pct"/>
            <w:vMerge/>
          </w:tcPr>
          <w:p w:rsidR="00024194" w:rsidRPr="00B1551B" w:rsidRDefault="00024194" w:rsidP="00024194">
            <w:pPr>
              <w:widowControl/>
              <w:snapToGrid w:val="0"/>
              <w:jc w:val="center"/>
              <w:rPr>
                <w:rFonts w:ascii="华文仿宋" w:eastAsia="华文仿宋" w:hAnsi="华文仿宋" w:cs="宋体"/>
                <w:bCs/>
                <w:kern w:val="0"/>
                <w:sz w:val="24"/>
              </w:rPr>
            </w:pPr>
          </w:p>
        </w:tc>
        <w:tc>
          <w:tcPr>
            <w:tcW w:w="1425"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灵活就业率</w:t>
            </w:r>
          </w:p>
        </w:tc>
        <w:tc>
          <w:tcPr>
            <w:tcW w:w="643" w:type="pct"/>
          </w:tcPr>
          <w:p w:rsidR="00024194" w:rsidRPr="00B1551B" w:rsidRDefault="00024194" w:rsidP="00024194">
            <w:pPr>
              <w:widowControl/>
              <w:snapToGrid w:val="0"/>
              <w:jc w:val="center"/>
              <w:rPr>
                <w:rFonts w:ascii="华文仿宋" w:eastAsia="华文仿宋" w:hAnsi="华文仿宋" w:cs="宋体"/>
                <w:bCs/>
                <w:kern w:val="0"/>
                <w:sz w:val="24"/>
              </w:rPr>
            </w:pPr>
          </w:p>
        </w:tc>
        <w:tc>
          <w:tcPr>
            <w:tcW w:w="726" w:type="pct"/>
            <w:vAlign w:val="bottom"/>
          </w:tcPr>
          <w:p w:rsidR="00024194" w:rsidRPr="00043B59" w:rsidRDefault="00024194" w:rsidP="00043B59">
            <w:pPr>
              <w:widowControl/>
              <w:snapToGrid w:val="0"/>
              <w:jc w:val="center"/>
              <w:rPr>
                <w:rFonts w:ascii="华文仿宋" w:eastAsia="华文仿宋" w:hAnsi="华文仿宋" w:cs="宋体"/>
                <w:bCs/>
                <w:kern w:val="0"/>
                <w:sz w:val="24"/>
              </w:rPr>
            </w:pPr>
          </w:p>
        </w:tc>
      </w:tr>
      <w:tr w:rsidR="00024194" w:rsidRPr="00606A1A" w:rsidTr="006D1A7C">
        <w:trPr>
          <w:trHeight w:val="315"/>
          <w:jc w:val="center"/>
        </w:trPr>
        <w:tc>
          <w:tcPr>
            <w:tcW w:w="2206" w:type="pct"/>
            <w:vMerge w:val="restar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2.本专业应届毕业生升学基本情况（人）</w:t>
            </w:r>
          </w:p>
        </w:tc>
        <w:tc>
          <w:tcPr>
            <w:tcW w:w="1425"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免试推荐研究生</w:t>
            </w:r>
          </w:p>
        </w:tc>
        <w:tc>
          <w:tcPr>
            <w:tcW w:w="643"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7</w:t>
            </w:r>
          </w:p>
        </w:tc>
        <w:tc>
          <w:tcPr>
            <w:tcW w:w="726" w:type="pct"/>
            <w:vAlign w:val="bottom"/>
          </w:tcPr>
          <w:p w:rsidR="00024194" w:rsidRPr="00043B59" w:rsidRDefault="00024194" w:rsidP="00043B59">
            <w:pPr>
              <w:widowControl/>
              <w:snapToGrid w:val="0"/>
              <w:jc w:val="center"/>
              <w:rPr>
                <w:rFonts w:ascii="华文仿宋" w:eastAsia="华文仿宋" w:hAnsi="华文仿宋" w:cs="宋体"/>
                <w:bCs/>
                <w:kern w:val="0"/>
                <w:sz w:val="24"/>
              </w:rPr>
            </w:pPr>
            <w:r w:rsidRPr="00043B59">
              <w:rPr>
                <w:rFonts w:ascii="华文仿宋" w:eastAsia="华文仿宋" w:hAnsi="华文仿宋" w:cs="宋体" w:hint="eastAsia"/>
                <w:bCs/>
                <w:kern w:val="0"/>
                <w:sz w:val="24"/>
              </w:rPr>
              <w:t>18.92%</w:t>
            </w:r>
          </w:p>
        </w:tc>
      </w:tr>
      <w:tr w:rsidR="00024194" w:rsidRPr="00606A1A" w:rsidTr="006D1A7C">
        <w:trPr>
          <w:trHeight w:val="315"/>
          <w:jc w:val="center"/>
        </w:trPr>
        <w:tc>
          <w:tcPr>
            <w:tcW w:w="2206" w:type="pct"/>
            <w:vMerge/>
          </w:tcPr>
          <w:p w:rsidR="00024194" w:rsidRPr="00B1551B" w:rsidRDefault="00024194" w:rsidP="00024194">
            <w:pPr>
              <w:widowControl/>
              <w:snapToGrid w:val="0"/>
              <w:jc w:val="center"/>
              <w:rPr>
                <w:rFonts w:ascii="华文仿宋" w:eastAsia="华文仿宋" w:hAnsi="华文仿宋" w:cs="宋体"/>
                <w:bCs/>
                <w:kern w:val="0"/>
                <w:sz w:val="24"/>
              </w:rPr>
            </w:pPr>
          </w:p>
        </w:tc>
        <w:tc>
          <w:tcPr>
            <w:tcW w:w="1425"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考研录取</w:t>
            </w:r>
          </w:p>
        </w:tc>
        <w:tc>
          <w:tcPr>
            <w:tcW w:w="643" w:type="pct"/>
          </w:tcPr>
          <w:p w:rsidR="00024194" w:rsidRPr="00B1551B" w:rsidRDefault="00024194" w:rsidP="00024194">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13</w:t>
            </w:r>
          </w:p>
        </w:tc>
        <w:tc>
          <w:tcPr>
            <w:tcW w:w="726" w:type="pct"/>
            <w:vAlign w:val="bottom"/>
          </w:tcPr>
          <w:p w:rsidR="00024194" w:rsidRPr="00043B59" w:rsidRDefault="00024194" w:rsidP="00043B59">
            <w:pPr>
              <w:widowControl/>
              <w:snapToGrid w:val="0"/>
              <w:jc w:val="center"/>
              <w:rPr>
                <w:rFonts w:ascii="华文仿宋" w:eastAsia="华文仿宋" w:hAnsi="华文仿宋" w:cs="宋体"/>
                <w:bCs/>
                <w:kern w:val="0"/>
                <w:sz w:val="24"/>
              </w:rPr>
            </w:pPr>
            <w:r w:rsidRPr="00043B59">
              <w:rPr>
                <w:rFonts w:ascii="华文仿宋" w:eastAsia="华文仿宋" w:hAnsi="华文仿宋" w:cs="宋体" w:hint="eastAsia"/>
                <w:bCs/>
                <w:kern w:val="0"/>
                <w:sz w:val="24"/>
              </w:rPr>
              <w:t>35.14%</w:t>
            </w:r>
          </w:p>
        </w:tc>
      </w:tr>
      <w:tr w:rsidR="008C0454" w:rsidRPr="00606A1A" w:rsidTr="00ED5F08">
        <w:trPr>
          <w:trHeight w:val="315"/>
          <w:jc w:val="center"/>
        </w:trPr>
        <w:tc>
          <w:tcPr>
            <w:tcW w:w="2206" w:type="pct"/>
            <w:vMerge/>
          </w:tcPr>
          <w:p w:rsidR="008C0454" w:rsidRPr="00B1551B" w:rsidRDefault="008C0454" w:rsidP="00B1551B">
            <w:pPr>
              <w:widowControl/>
              <w:snapToGrid w:val="0"/>
              <w:jc w:val="center"/>
              <w:rPr>
                <w:rFonts w:ascii="华文仿宋" w:eastAsia="华文仿宋" w:hAnsi="华文仿宋" w:cs="宋体"/>
                <w:bCs/>
                <w:kern w:val="0"/>
                <w:sz w:val="24"/>
              </w:rPr>
            </w:pPr>
          </w:p>
        </w:tc>
        <w:tc>
          <w:tcPr>
            <w:tcW w:w="1425" w:type="pct"/>
          </w:tcPr>
          <w:p w:rsidR="008C0454" w:rsidRPr="00B1551B" w:rsidRDefault="008C0454"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出国留学</w:t>
            </w:r>
          </w:p>
        </w:tc>
        <w:tc>
          <w:tcPr>
            <w:tcW w:w="643" w:type="pct"/>
          </w:tcPr>
          <w:p w:rsidR="008C0454" w:rsidRPr="00B1551B" w:rsidRDefault="008C0454" w:rsidP="00B1551B">
            <w:pPr>
              <w:widowControl/>
              <w:snapToGrid w:val="0"/>
              <w:jc w:val="center"/>
              <w:rPr>
                <w:rFonts w:ascii="华文仿宋" w:eastAsia="华文仿宋" w:hAnsi="华文仿宋" w:cs="宋体"/>
                <w:bCs/>
                <w:kern w:val="0"/>
                <w:sz w:val="24"/>
              </w:rPr>
            </w:pPr>
          </w:p>
        </w:tc>
        <w:tc>
          <w:tcPr>
            <w:tcW w:w="726" w:type="pct"/>
          </w:tcPr>
          <w:p w:rsidR="008C0454" w:rsidRPr="00B1551B" w:rsidRDefault="008C0454" w:rsidP="00B1551B">
            <w:pPr>
              <w:widowControl/>
              <w:snapToGrid w:val="0"/>
              <w:jc w:val="center"/>
              <w:rPr>
                <w:rFonts w:ascii="华文仿宋" w:eastAsia="华文仿宋" w:hAnsi="华文仿宋" w:cs="宋体"/>
                <w:bCs/>
                <w:kern w:val="0"/>
                <w:sz w:val="24"/>
              </w:rPr>
            </w:pPr>
          </w:p>
        </w:tc>
      </w:tr>
    </w:tbl>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w:t>
      </w:r>
      <w:r w:rsidRPr="000D1FF2">
        <w:rPr>
          <w:rFonts w:ascii="华文仿宋" w:eastAsia="华文仿宋" w:hAnsi="华文仿宋"/>
        </w:rPr>
        <w:t>三</w:t>
      </w:r>
      <w:r w:rsidRPr="000D1FF2">
        <w:rPr>
          <w:rFonts w:ascii="华文仿宋" w:eastAsia="华文仿宋" w:hAnsi="华文仿宋" w:hint="eastAsia"/>
        </w:rPr>
        <w:t>）就业专业对口率</w:t>
      </w:r>
    </w:p>
    <w:tbl>
      <w:tblPr>
        <w:tblStyle w:val="a4"/>
        <w:tblW w:w="5000" w:type="pct"/>
        <w:tblLook w:val="04A0" w:firstRow="1" w:lastRow="0" w:firstColumn="1" w:lastColumn="0" w:noHBand="0" w:noVBand="1"/>
      </w:tblPr>
      <w:tblGrid>
        <w:gridCol w:w="3220"/>
        <w:gridCol w:w="6748"/>
      </w:tblGrid>
      <w:tr w:rsidR="00FE215E" w:rsidRPr="00136D5C" w:rsidTr="00ED5F08">
        <w:trPr>
          <w:trHeight w:val="368"/>
        </w:trPr>
        <w:tc>
          <w:tcPr>
            <w:tcW w:w="1615" w:type="pct"/>
            <w:noWrap/>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专业对口情况</w:t>
            </w:r>
          </w:p>
        </w:tc>
        <w:tc>
          <w:tcPr>
            <w:tcW w:w="3385" w:type="pct"/>
            <w:noWrap/>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人数或百分比</w:t>
            </w:r>
          </w:p>
        </w:tc>
      </w:tr>
      <w:tr w:rsidR="00FE215E" w:rsidRPr="00136D5C" w:rsidTr="00ED5F08">
        <w:trPr>
          <w:trHeight w:val="368"/>
        </w:trPr>
        <w:tc>
          <w:tcPr>
            <w:tcW w:w="1615" w:type="pct"/>
            <w:noWrap/>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基本对口</w:t>
            </w:r>
          </w:p>
        </w:tc>
        <w:tc>
          <w:tcPr>
            <w:tcW w:w="3385" w:type="pct"/>
            <w:noWrap/>
          </w:tcPr>
          <w:p w:rsidR="00FE215E" w:rsidRPr="00B1551B" w:rsidRDefault="00FE215E" w:rsidP="00B1551B">
            <w:pPr>
              <w:widowControl/>
              <w:snapToGrid w:val="0"/>
              <w:jc w:val="center"/>
              <w:rPr>
                <w:rFonts w:ascii="华文仿宋" w:eastAsia="华文仿宋" w:hAnsi="华文仿宋" w:cs="宋体"/>
                <w:bCs/>
                <w:kern w:val="0"/>
                <w:sz w:val="24"/>
              </w:rPr>
            </w:pPr>
          </w:p>
        </w:tc>
      </w:tr>
      <w:tr w:rsidR="00FE215E" w:rsidRPr="00136D5C" w:rsidTr="00ED5F08">
        <w:trPr>
          <w:trHeight w:val="368"/>
        </w:trPr>
        <w:tc>
          <w:tcPr>
            <w:tcW w:w="1615" w:type="pct"/>
            <w:noWrap/>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有些关联</w:t>
            </w:r>
          </w:p>
        </w:tc>
        <w:tc>
          <w:tcPr>
            <w:tcW w:w="3385" w:type="pct"/>
            <w:noWrap/>
          </w:tcPr>
          <w:p w:rsidR="00FE215E" w:rsidRPr="00B1551B" w:rsidRDefault="00FE215E" w:rsidP="00B1551B">
            <w:pPr>
              <w:widowControl/>
              <w:snapToGrid w:val="0"/>
              <w:jc w:val="center"/>
              <w:rPr>
                <w:rFonts w:ascii="华文仿宋" w:eastAsia="华文仿宋" w:hAnsi="华文仿宋" w:cs="宋体"/>
                <w:bCs/>
                <w:kern w:val="0"/>
                <w:sz w:val="24"/>
              </w:rPr>
            </w:pPr>
          </w:p>
        </w:tc>
      </w:tr>
      <w:tr w:rsidR="00FE215E" w:rsidRPr="00136D5C" w:rsidTr="00ED5F08">
        <w:trPr>
          <w:trHeight w:val="368"/>
        </w:trPr>
        <w:tc>
          <w:tcPr>
            <w:tcW w:w="1615" w:type="pct"/>
            <w:noWrap/>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lastRenderedPageBreak/>
              <w:t>非常对口</w:t>
            </w:r>
          </w:p>
        </w:tc>
        <w:tc>
          <w:tcPr>
            <w:tcW w:w="3385" w:type="pct"/>
            <w:noWrap/>
          </w:tcPr>
          <w:p w:rsidR="00FE215E" w:rsidRPr="00B1551B" w:rsidRDefault="00606A1A"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100%</w:t>
            </w:r>
          </w:p>
        </w:tc>
      </w:tr>
      <w:tr w:rsidR="00FE215E" w:rsidRPr="00136D5C" w:rsidTr="00ED5F08">
        <w:trPr>
          <w:trHeight w:val="368"/>
        </w:trPr>
        <w:tc>
          <w:tcPr>
            <w:tcW w:w="1615" w:type="pct"/>
            <w:noWrap/>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毫不相关</w:t>
            </w:r>
          </w:p>
        </w:tc>
        <w:tc>
          <w:tcPr>
            <w:tcW w:w="3385" w:type="pct"/>
            <w:noWrap/>
          </w:tcPr>
          <w:p w:rsidR="00FE215E" w:rsidRPr="00B1551B" w:rsidRDefault="00FE215E" w:rsidP="00B1551B">
            <w:pPr>
              <w:widowControl/>
              <w:snapToGrid w:val="0"/>
              <w:jc w:val="center"/>
              <w:rPr>
                <w:rFonts w:ascii="华文仿宋" w:eastAsia="华文仿宋" w:hAnsi="华文仿宋" w:cs="宋体"/>
                <w:bCs/>
                <w:kern w:val="0"/>
                <w:sz w:val="24"/>
              </w:rPr>
            </w:pPr>
          </w:p>
        </w:tc>
      </w:tr>
      <w:tr w:rsidR="00FE215E" w:rsidRPr="00136D5C" w:rsidTr="00ED5F08">
        <w:trPr>
          <w:trHeight w:val="368"/>
        </w:trPr>
        <w:tc>
          <w:tcPr>
            <w:tcW w:w="1615" w:type="pct"/>
            <w:noWrap/>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不清楚</w:t>
            </w:r>
          </w:p>
        </w:tc>
        <w:tc>
          <w:tcPr>
            <w:tcW w:w="3385" w:type="pct"/>
            <w:noWrap/>
          </w:tcPr>
          <w:p w:rsidR="00FE215E" w:rsidRPr="00B1551B" w:rsidRDefault="00FE215E" w:rsidP="00B1551B">
            <w:pPr>
              <w:widowControl/>
              <w:snapToGrid w:val="0"/>
              <w:jc w:val="center"/>
              <w:rPr>
                <w:rFonts w:ascii="华文仿宋" w:eastAsia="华文仿宋" w:hAnsi="华文仿宋" w:cs="宋体"/>
                <w:bCs/>
                <w:kern w:val="0"/>
                <w:sz w:val="24"/>
              </w:rPr>
            </w:pPr>
          </w:p>
        </w:tc>
      </w:tr>
    </w:tbl>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（四）毕业生发展情况</w:t>
      </w:r>
    </w:p>
    <w:p w:rsidR="00AD2050" w:rsidRDefault="00AD2050" w:rsidP="001D6E20">
      <w:pPr>
        <w:adjustRightInd w:val="0"/>
        <w:snapToGrid w:val="0"/>
        <w:spacing w:line="560" w:lineRule="exact"/>
        <w:ind w:firstLineChars="200" w:firstLine="560"/>
        <w:rPr>
          <w:rFonts w:ascii="华文仿宋" w:eastAsia="华文仿宋" w:hAnsi="华文仿宋"/>
          <w:sz w:val="28"/>
          <w:szCs w:val="28"/>
        </w:rPr>
      </w:pPr>
      <w:r w:rsidRPr="00606A1A">
        <w:rPr>
          <w:rFonts w:ascii="华文仿宋" w:eastAsia="华文仿宋" w:hAnsi="华文仿宋" w:hint="eastAsia"/>
          <w:sz w:val="28"/>
          <w:szCs w:val="28"/>
        </w:rPr>
        <w:t>朱良成，</w:t>
      </w:r>
      <w:r w:rsidRPr="00606A1A">
        <w:rPr>
          <w:rFonts w:ascii="华文仿宋" w:eastAsia="华文仿宋" w:hAnsi="华文仿宋"/>
          <w:sz w:val="28"/>
          <w:szCs w:val="28"/>
        </w:rPr>
        <w:t>2009年毕业于山东大学城市地下空间工程专业，同年考入同济大学土木工程学院地下建筑与工程系，2012年进入上海市政工程设计研究总院（集团）有限公司工作，从事城市地下空间规划设计和研究相关工作。至今</w:t>
      </w:r>
      <w:proofErr w:type="gramStart"/>
      <w:r w:rsidRPr="00606A1A">
        <w:rPr>
          <w:rFonts w:ascii="华文仿宋" w:eastAsia="华文仿宋" w:hAnsi="华文仿宋"/>
          <w:sz w:val="28"/>
          <w:szCs w:val="28"/>
        </w:rPr>
        <w:t>已负责</w:t>
      </w:r>
      <w:proofErr w:type="gramEnd"/>
      <w:r w:rsidRPr="00606A1A">
        <w:rPr>
          <w:rFonts w:ascii="华文仿宋" w:eastAsia="华文仿宋" w:hAnsi="华文仿宋"/>
          <w:sz w:val="28"/>
          <w:szCs w:val="28"/>
        </w:rPr>
        <w:t>或参与上海、广州、深圳、天津、温州、南京、杭州、济南、潍坊等城市的二十余项地下空间规划编制和课题研究工作，主要有《上海市苏河湾地区地下空间开发利用规划》、《上海市轨道交通站点与周边地下空间衔接规划研究》、《广州南沙起步区地下空间及综合管廊规划设计导则》、《深圳前海合作区地下空间规划及重要节点周边地下空间概念方案设计》等，参与国家标准《城市地下空间基本术语标准》、《城市地下空间规划规范》和地方标准《湖北省地下空间规划编制导则》的编写工作，先后荣获全国优秀城乡规划设计奖三等奖2项和上海市优秀城乡</w:t>
      </w:r>
      <w:proofErr w:type="gramStart"/>
      <w:r w:rsidRPr="00606A1A">
        <w:rPr>
          <w:rFonts w:ascii="华文仿宋" w:eastAsia="华文仿宋" w:hAnsi="华文仿宋"/>
          <w:sz w:val="28"/>
          <w:szCs w:val="28"/>
        </w:rPr>
        <w:t>规划奖</w:t>
      </w:r>
      <w:proofErr w:type="gramEnd"/>
      <w:r w:rsidRPr="00606A1A">
        <w:rPr>
          <w:rFonts w:ascii="华文仿宋" w:eastAsia="华文仿宋" w:hAnsi="华文仿宋"/>
          <w:sz w:val="28"/>
          <w:szCs w:val="28"/>
        </w:rPr>
        <w:t>二等奖、上海市优秀城乡</w:t>
      </w:r>
      <w:proofErr w:type="gramStart"/>
      <w:r w:rsidRPr="00606A1A">
        <w:rPr>
          <w:rFonts w:ascii="华文仿宋" w:eastAsia="华文仿宋" w:hAnsi="华文仿宋"/>
          <w:sz w:val="28"/>
          <w:szCs w:val="28"/>
        </w:rPr>
        <w:t>规划奖</w:t>
      </w:r>
      <w:proofErr w:type="gramEnd"/>
      <w:r w:rsidRPr="00606A1A">
        <w:rPr>
          <w:rFonts w:ascii="华文仿宋" w:eastAsia="华文仿宋" w:hAnsi="华文仿宋"/>
          <w:sz w:val="28"/>
          <w:szCs w:val="28"/>
        </w:rPr>
        <w:t xml:space="preserve">三等奖、上海市优秀工程咨询成果二等奖各1项，发表专业论文6篇，参编著作1部。 </w:t>
      </w:r>
      <w:r w:rsidRPr="00606A1A">
        <w:rPr>
          <w:rFonts w:ascii="华文仿宋" w:eastAsia="华文仿宋" w:hAnsi="华文仿宋" w:hint="eastAsia"/>
          <w:sz w:val="28"/>
          <w:szCs w:val="28"/>
        </w:rPr>
        <w:t>受前海管理局委托，</w:t>
      </w:r>
      <w:r w:rsidRPr="00606A1A">
        <w:rPr>
          <w:rFonts w:ascii="华文仿宋" w:eastAsia="华文仿宋" w:hAnsi="华文仿宋"/>
          <w:sz w:val="28"/>
          <w:szCs w:val="28"/>
        </w:rPr>
        <w:t>上海市政工程设计研究总院</w:t>
      </w:r>
      <w:r w:rsidRPr="00606A1A">
        <w:rPr>
          <w:rFonts w:ascii="华文仿宋" w:eastAsia="华文仿宋" w:hAnsi="华文仿宋" w:hint="eastAsia"/>
          <w:sz w:val="28"/>
          <w:szCs w:val="28"/>
        </w:rPr>
        <w:t>朱良成负责组织编写的“前海地下空间规划”顺利通过专家审查。</w:t>
      </w:r>
    </w:p>
    <w:p w:rsidR="00B1551B" w:rsidRDefault="00B1551B" w:rsidP="001D6E20">
      <w:pPr>
        <w:adjustRightInd w:val="0"/>
        <w:snapToGrid w:val="0"/>
        <w:spacing w:line="560" w:lineRule="exact"/>
        <w:ind w:firstLineChars="200" w:firstLine="480"/>
        <w:rPr>
          <w:rFonts w:ascii="华文仿宋" w:eastAsia="华文仿宋" w:hAnsi="华文仿宋"/>
          <w:sz w:val="28"/>
          <w:szCs w:val="28"/>
        </w:rPr>
      </w:pPr>
      <w:r w:rsidRPr="00136D5C">
        <w:rPr>
          <w:rFonts w:ascii="宋体" w:hAnsi="宋体" w:cs="宋体"/>
          <w:noProof/>
          <w:kern w:val="0"/>
          <w:sz w:val="24"/>
        </w:rPr>
        <w:drawing>
          <wp:anchor distT="0" distB="0" distL="114300" distR="114300" simplePos="0" relativeHeight="251661312" behindDoc="0" locked="0" layoutInCell="1" allowOverlap="1">
            <wp:simplePos x="0" y="0"/>
            <wp:positionH relativeFrom="column">
              <wp:posOffset>506730</wp:posOffset>
            </wp:positionH>
            <wp:positionV relativeFrom="paragraph">
              <wp:posOffset>53340</wp:posOffset>
            </wp:positionV>
            <wp:extent cx="5356800" cy="2696400"/>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6800" cy="269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1551B" w:rsidRDefault="00B1551B" w:rsidP="001D6E20">
      <w:pPr>
        <w:adjustRightInd w:val="0"/>
        <w:snapToGrid w:val="0"/>
        <w:spacing w:line="560" w:lineRule="exact"/>
        <w:ind w:firstLineChars="200" w:firstLine="560"/>
        <w:rPr>
          <w:rFonts w:ascii="华文仿宋" w:eastAsia="华文仿宋" w:hAnsi="华文仿宋"/>
          <w:sz w:val="28"/>
          <w:szCs w:val="28"/>
        </w:rPr>
      </w:pPr>
    </w:p>
    <w:p w:rsidR="00B1551B" w:rsidRDefault="00B1551B" w:rsidP="001D6E20">
      <w:pPr>
        <w:adjustRightInd w:val="0"/>
        <w:snapToGrid w:val="0"/>
        <w:spacing w:line="560" w:lineRule="exact"/>
        <w:ind w:firstLineChars="200" w:firstLine="560"/>
        <w:rPr>
          <w:rFonts w:ascii="华文仿宋" w:eastAsia="华文仿宋" w:hAnsi="华文仿宋"/>
          <w:sz w:val="28"/>
          <w:szCs w:val="28"/>
        </w:rPr>
      </w:pPr>
    </w:p>
    <w:p w:rsidR="00B1551B" w:rsidRDefault="00B1551B" w:rsidP="001D6E20">
      <w:pPr>
        <w:adjustRightInd w:val="0"/>
        <w:snapToGrid w:val="0"/>
        <w:spacing w:line="560" w:lineRule="exact"/>
        <w:ind w:firstLineChars="200" w:firstLine="560"/>
        <w:rPr>
          <w:rFonts w:ascii="华文仿宋" w:eastAsia="华文仿宋" w:hAnsi="华文仿宋"/>
          <w:sz w:val="28"/>
          <w:szCs w:val="28"/>
        </w:rPr>
      </w:pPr>
    </w:p>
    <w:p w:rsidR="00B1551B" w:rsidRDefault="00B1551B" w:rsidP="001D6E20">
      <w:pPr>
        <w:adjustRightInd w:val="0"/>
        <w:snapToGrid w:val="0"/>
        <w:spacing w:line="560" w:lineRule="exact"/>
        <w:ind w:firstLineChars="200" w:firstLine="560"/>
        <w:rPr>
          <w:rFonts w:ascii="华文仿宋" w:eastAsia="华文仿宋" w:hAnsi="华文仿宋"/>
          <w:sz w:val="28"/>
          <w:szCs w:val="28"/>
        </w:rPr>
      </w:pPr>
    </w:p>
    <w:p w:rsidR="00B1551B" w:rsidRDefault="00B1551B" w:rsidP="001D6E20">
      <w:pPr>
        <w:adjustRightInd w:val="0"/>
        <w:snapToGrid w:val="0"/>
        <w:spacing w:line="560" w:lineRule="exact"/>
        <w:ind w:firstLineChars="200" w:firstLine="560"/>
        <w:rPr>
          <w:rFonts w:ascii="华文仿宋" w:eastAsia="华文仿宋" w:hAnsi="华文仿宋"/>
          <w:sz w:val="28"/>
          <w:szCs w:val="28"/>
        </w:rPr>
      </w:pPr>
    </w:p>
    <w:p w:rsidR="00B1551B" w:rsidRDefault="00B1551B" w:rsidP="001D6E20">
      <w:pPr>
        <w:adjustRightInd w:val="0"/>
        <w:snapToGrid w:val="0"/>
        <w:spacing w:line="560" w:lineRule="exact"/>
        <w:ind w:firstLineChars="200" w:firstLine="560"/>
        <w:rPr>
          <w:rFonts w:ascii="华文仿宋" w:eastAsia="华文仿宋" w:hAnsi="华文仿宋"/>
          <w:sz w:val="28"/>
          <w:szCs w:val="28"/>
        </w:rPr>
      </w:pPr>
    </w:p>
    <w:p w:rsidR="00AD2050" w:rsidRPr="00136D5C" w:rsidRDefault="00AD2050" w:rsidP="001D6E20">
      <w:pPr>
        <w:widowControl/>
        <w:spacing w:line="560" w:lineRule="exact"/>
        <w:ind w:firstLineChars="200" w:firstLine="480"/>
        <w:jc w:val="center"/>
        <w:rPr>
          <w:rFonts w:ascii="宋体" w:hAnsi="宋体" w:cs="宋体"/>
          <w:kern w:val="0"/>
          <w:sz w:val="24"/>
        </w:rPr>
      </w:pPr>
    </w:p>
    <w:p w:rsidR="00AD2050" w:rsidRPr="00606A1A" w:rsidRDefault="00AD2050" w:rsidP="001D6E20">
      <w:pPr>
        <w:adjustRightInd w:val="0"/>
        <w:snapToGrid w:val="0"/>
        <w:spacing w:line="560" w:lineRule="exact"/>
        <w:ind w:firstLineChars="200" w:firstLine="560"/>
        <w:rPr>
          <w:rFonts w:ascii="华文仿宋" w:eastAsia="华文仿宋" w:hAnsi="华文仿宋"/>
          <w:sz w:val="28"/>
          <w:szCs w:val="28"/>
        </w:rPr>
      </w:pPr>
      <w:r w:rsidRPr="00606A1A">
        <w:rPr>
          <w:rFonts w:ascii="华文仿宋" w:eastAsia="华文仿宋" w:hAnsi="华文仿宋" w:hint="eastAsia"/>
          <w:sz w:val="28"/>
          <w:szCs w:val="28"/>
        </w:rPr>
        <w:t>马晓冬，山东大学2009级地下空间工程本科毕业生。2010年在西班牙马德</w:t>
      </w:r>
      <w:r w:rsidRPr="00606A1A">
        <w:rPr>
          <w:rFonts w:ascii="华文仿宋" w:eastAsia="华文仿宋" w:hAnsi="华文仿宋" w:hint="eastAsia"/>
          <w:sz w:val="28"/>
          <w:szCs w:val="28"/>
        </w:rPr>
        <w:lastRenderedPageBreak/>
        <w:t>里理工大学交流半年，然后赴美在威斯康星大学－麦迪逊攻读地质工程博士学位。2014年取得博士学位后在斯坦福大学地球物理系从事博士后研究至今。现研究兴趣涉及页岩油气藏的变形，水力压裂方法优化，油气开采诱发地震，以及岩石变形破坏的本构关系。马晓东在国际水力压裂方法开采页岩</w:t>
      </w:r>
      <w:proofErr w:type="gramStart"/>
      <w:r w:rsidRPr="00606A1A">
        <w:rPr>
          <w:rFonts w:ascii="华文仿宋" w:eastAsia="华文仿宋" w:hAnsi="华文仿宋" w:hint="eastAsia"/>
          <w:sz w:val="28"/>
          <w:szCs w:val="28"/>
        </w:rPr>
        <w:t>气研究</w:t>
      </w:r>
      <w:proofErr w:type="gramEnd"/>
      <w:r w:rsidRPr="00606A1A">
        <w:rPr>
          <w:rFonts w:ascii="华文仿宋" w:eastAsia="华文仿宋" w:hAnsi="华文仿宋" w:hint="eastAsia"/>
          <w:sz w:val="28"/>
          <w:szCs w:val="28"/>
        </w:rPr>
        <w:t>领域崭露头角。2015年9月11日，以“</w:t>
      </w:r>
      <w:r w:rsidRPr="00606A1A">
        <w:rPr>
          <w:rFonts w:ascii="华文仿宋" w:eastAsia="华文仿宋" w:hAnsi="华文仿宋"/>
          <w:sz w:val="28"/>
          <w:szCs w:val="28"/>
        </w:rPr>
        <w:t>页岩油气革命和诱发地震</w:t>
      </w:r>
      <w:r w:rsidRPr="00606A1A">
        <w:rPr>
          <w:rFonts w:ascii="华文仿宋" w:eastAsia="华文仿宋" w:hAnsi="华文仿宋" w:hint="eastAsia"/>
          <w:sz w:val="28"/>
          <w:szCs w:val="28"/>
        </w:rPr>
        <w:t>”为题给在校地</w:t>
      </w:r>
      <w:proofErr w:type="gramStart"/>
      <w:r w:rsidRPr="00606A1A">
        <w:rPr>
          <w:rFonts w:ascii="华文仿宋" w:eastAsia="华文仿宋" w:hAnsi="华文仿宋" w:hint="eastAsia"/>
          <w:sz w:val="28"/>
          <w:szCs w:val="28"/>
        </w:rPr>
        <w:t>空专业</w:t>
      </w:r>
      <w:proofErr w:type="gramEnd"/>
      <w:r w:rsidRPr="00606A1A">
        <w:rPr>
          <w:rFonts w:ascii="华文仿宋" w:eastAsia="华文仿宋" w:hAnsi="华文仿宋" w:hint="eastAsia"/>
          <w:sz w:val="28"/>
          <w:szCs w:val="28"/>
        </w:rPr>
        <w:t>本科生做个学术报告，深受同学们欢迎。</w:t>
      </w:r>
    </w:p>
    <w:p w:rsidR="00AD2050" w:rsidRPr="00606A1A" w:rsidRDefault="00AD2050" w:rsidP="001D6E20">
      <w:pPr>
        <w:adjustRightInd w:val="0"/>
        <w:snapToGrid w:val="0"/>
        <w:spacing w:line="560" w:lineRule="exact"/>
        <w:ind w:firstLineChars="200" w:firstLine="560"/>
        <w:rPr>
          <w:rFonts w:ascii="华文仿宋" w:eastAsia="华文仿宋" w:hAnsi="华文仿宋"/>
          <w:sz w:val="28"/>
          <w:szCs w:val="28"/>
        </w:rPr>
      </w:pPr>
      <w:r w:rsidRPr="00606A1A">
        <w:rPr>
          <w:rFonts w:ascii="华文仿宋" w:eastAsia="华文仿宋" w:hAnsi="华文仿宋" w:hint="eastAsia"/>
          <w:sz w:val="28"/>
          <w:szCs w:val="28"/>
        </w:rPr>
        <w:t>李熙龙，</w:t>
      </w:r>
      <w:r w:rsidRPr="00606A1A">
        <w:rPr>
          <w:rFonts w:ascii="华文仿宋" w:eastAsia="华文仿宋" w:hAnsi="华文仿宋"/>
          <w:sz w:val="28"/>
          <w:szCs w:val="28"/>
        </w:rPr>
        <w:t>20</w:t>
      </w:r>
      <w:r w:rsidRPr="00606A1A">
        <w:rPr>
          <w:rFonts w:ascii="华文仿宋" w:eastAsia="华文仿宋" w:hAnsi="华文仿宋" w:hint="eastAsia"/>
          <w:sz w:val="28"/>
          <w:szCs w:val="28"/>
        </w:rPr>
        <w:t>11</w:t>
      </w:r>
      <w:r w:rsidRPr="00606A1A">
        <w:rPr>
          <w:rFonts w:ascii="华文仿宋" w:eastAsia="华文仿宋" w:hAnsi="华文仿宋"/>
          <w:sz w:val="28"/>
          <w:szCs w:val="28"/>
        </w:rPr>
        <w:t>年毕业于山东大学城市地下空间工程专</w:t>
      </w:r>
      <w:r w:rsidRPr="00606A1A">
        <w:rPr>
          <w:rFonts w:ascii="华文仿宋" w:eastAsia="华文仿宋" w:hAnsi="华文仿宋" w:hint="eastAsia"/>
          <w:sz w:val="28"/>
          <w:szCs w:val="28"/>
        </w:rPr>
        <w:t>业，进入山东省城乡勘察设计研究院工作。负责</w:t>
      </w:r>
      <w:r w:rsidRPr="00606A1A">
        <w:rPr>
          <w:rFonts w:ascii="华文仿宋" w:eastAsia="华文仿宋" w:hAnsi="华文仿宋"/>
          <w:sz w:val="28"/>
          <w:szCs w:val="28"/>
        </w:rPr>
        <w:t>济南火车站北广场基坑支护及降水工程、中海国际A3小学加固工程、济南</w:t>
      </w:r>
      <w:proofErr w:type="gramStart"/>
      <w:r w:rsidRPr="00606A1A">
        <w:rPr>
          <w:rFonts w:ascii="华文仿宋" w:eastAsia="华文仿宋" w:hAnsi="华文仿宋"/>
          <w:sz w:val="28"/>
          <w:szCs w:val="28"/>
        </w:rPr>
        <w:t>世茂天</w:t>
      </w:r>
      <w:proofErr w:type="gramEnd"/>
      <w:r w:rsidRPr="00606A1A">
        <w:rPr>
          <w:rFonts w:ascii="华文仿宋" w:eastAsia="华文仿宋" w:hAnsi="华文仿宋"/>
          <w:sz w:val="28"/>
          <w:szCs w:val="28"/>
        </w:rPr>
        <w:t>城1.2期基坑支护及降水工程、中海国际B1别墅加固工程、济南</w:t>
      </w:r>
      <w:proofErr w:type="gramStart"/>
      <w:r w:rsidRPr="00606A1A">
        <w:rPr>
          <w:rFonts w:ascii="华文仿宋" w:eastAsia="华文仿宋" w:hAnsi="华文仿宋"/>
          <w:sz w:val="28"/>
          <w:szCs w:val="28"/>
        </w:rPr>
        <w:t>世茂天</w:t>
      </w:r>
      <w:proofErr w:type="gramEnd"/>
      <w:r w:rsidRPr="00606A1A">
        <w:rPr>
          <w:rFonts w:ascii="华文仿宋" w:eastAsia="华文仿宋" w:hAnsi="华文仿宋"/>
          <w:sz w:val="28"/>
          <w:szCs w:val="28"/>
        </w:rPr>
        <w:t>城1.1期抗浮锚杆工程、火车站北场站一体化工程抗浮锚杆施工、济南</w:t>
      </w:r>
      <w:proofErr w:type="gramStart"/>
      <w:r w:rsidRPr="00606A1A">
        <w:rPr>
          <w:rFonts w:ascii="华文仿宋" w:eastAsia="华文仿宋" w:hAnsi="华文仿宋"/>
          <w:sz w:val="28"/>
          <w:szCs w:val="28"/>
        </w:rPr>
        <w:t>朗诚中心</w:t>
      </w:r>
      <w:proofErr w:type="gramEnd"/>
      <w:r w:rsidRPr="00606A1A">
        <w:rPr>
          <w:rFonts w:ascii="华文仿宋" w:eastAsia="华文仿宋" w:hAnsi="华文仿宋"/>
          <w:sz w:val="28"/>
          <w:szCs w:val="28"/>
        </w:rPr>
        <w:t>基坑桩基支护及降水</w:t>
      </w:r>
      <w:r w:rsidRPr="00606A1A">
        <w:rPr>
          <w:rFonts w:ascii="华文仿宋" w:eastAsia="华文仿宋" w:hAnsi="华文仿宋" w:hint="eastAsia"/>
          <w:sz w:val="28"/>
          <w:szCs w:val="28"/>
        </w:rPr>
        <w:t>等多项基坑工程建设，已成为单位技术骨干，为企业发展做出了贡献</w:t>
      </w:r>
      <w:r w:rsidRPr="00606A1A">
        <w:rPr>
          <w:rFonts w:ascii="华文仿宋" w:eastAsia="华文仿宋" w:hAnsi="华文仿宋"/>
          <w:sz w:val="28"/>
          <w:szCs w:val="28"/>
        </w:rPr>
        <w:t>。获奖《济南市西客站片区村民安置住宅一区二地块二期桩基》山东省深基础优秀工程一等奖、2011年获得山东建</w:t>
      </w:r>
      <w:proofErr w:type="gramStart"/>
      <w:r w:rsidRPr="00606A1A">
        <w:rPr>
          <w:rFonts w:ascii="华文仿宋" w:eastAsia="华文仿宋" w:hAnsi="华文仿宋"/>
          <w:sz w:val="28"/>
          <w:szCs w:val="28"/>
        </w:rPr>
        <w:t>勘</w:t>
      </w:r>
      <w:proofErr w:type="gramEnd"/>
      <w:r w:rsidRPr="00606A1A">
        <w:rPr>
          <w:rFonts w:ascii="华文仿宋" w:eastAsia="华文仿宋" w:hAnsi="华文仿宋"/>
          <w:sz w:val="28"/>
          <w:szCs w:val="28"/>
        </w:rPr>
        <w:t>优秀团员称号，2012年获得院优秀团干部称号，2013年获得院优秀团干部</w:t>
      </w:r>
      <w:proofErr w:type="gramStart"/>
      <w:r w:rsidRPr="00606A1A">
        <w:rPr>
          <w:rFonts w:ascii="华文仿宋" w:eastAsia="华文仿宋" w:hAnsi="华文仿宋"/>
          <w:sz w:val="28"/>
          <w:szCs w:val="28"/>
        </w:rPr>
        <w:t>及院先进</w:t>
      </w:r>
      <w:proofErr w:type="gramEnd"/>
      <w:r w:rsidRPr="00606A1A">
        <w:rPr>
          <w:rFonts w:ascii="华文仿宋" w:eastAsia="华文仿宋" w:hAnsi="华文仿宋"/>
          <w:sz w:val="28"/>
          <w:szCs w:val="28"/>
        </w:rPr>
        <w:t>积极分子称号，2014年获得院优秀团干部、院优秀通讯员称号。</w:t>
      </w:r>
    </w:p>
    <w:p w:rsidR="00AD2050" w:rsidRPr="00606A1A" w:rsidRDefault="00AD2050" w:rsidP="001D6E20">
      <w:pPr>
        <w:adjustRightInd w:val="0"/>
        <w:snapToGrid w:val="0"/>
        <w:spacing w:line="560" w:lineRule="exact"/>
        <w:ind w:firstLineChars="200" w:firstLine="560"/>
        <w:rPr>
          <w:rFonts w:ascii="华文仿宋" w:eastAsia="华文仿宋" w:hAnsi="华文仿宋"/>
          <w:sz w:val="28"/>
          <w:szCs w:val="28"/>
        </w:rPr>
      </w:pPr>
      <w:r w:rsidRPr="00606A1A">
        <w:rPr>
          <w:rFonts w:ascii="华文仿宋" w:eastAsia="华文仿宋" w:hAnsi="华文仿宋" w:hint="eastAsia"/>
          <w:sz w:val="28"/>
          <w:szCs w:val="28"/>
        </w:rPr>
        <w:t>付海清，男，2004级地空专业，博士研究生，工程师，现供职于山东省地震局工程地震研究中心。荣立个人三等功一次（山东省人力资源与社会保障厅）、“全省地震系统先进工作者”（山东省人力资源与社会保障厅、山东省公务员局，山东省地震局联合授予）、“全省地震应急先进个人”（山东省地震局）、“山东省地震局A级工作者”（山东省地震局）。2012-2015，自参加工作以来，连续四年“先进个人（工作者）”（山东省工程地震研究中心）。因表现突出，2013年被党支部破格列为入党积极分子，现为中共预备党员。担任山东省地震局青年志愿者地震应急救援队副队长（省地震局内部网站报道）；武警山东总队地震应急救援队专家组成员（有省电视台等几家省级媒体报道该队成立情况，副省长出席）；芦山7.0级地震山东省地震现场工作队，奔赴地震现场，参加地震应急工作7天（有</w:t>
      </w:r>
      <w:r w:rsidRPr="00606A1A">
        <w:rPr>
          <w:rFonts w:ascii="华文仿宋" w:eastAsia="华文仿宋" w:hAnsi="华文仿宋" w:hint="eastAsia"/>
          <w:sz w:val="28"/>
          <w:szCs w:val="28"/>
        </w:rPr>
        <w:lastRenderedPageBreak/>
        <w:t>大量的省级媒体报道）。</w:t>
      </w:r>
    </w:p>
    <w:p w:rsidR="008D5E32" w:rsidRPr="00606A1A" w:rsidRDefault="00AD2050" w:rsidP="001D6E20">
      <w:pPr>
        <w:adjustRightInd w:val="0"/>
        <w:snapToGrid w:val="0"/>
        <w:spacing w:line="560" w:lineRule="exact"/>
        <w:ind w:firstLineChars="200" w:firstLine="560"/>
        <w:rPr>
          <w:rFonts w:ascii="华文仿宋" w:eastAsia="华文仿宋" w:hAnsi="华文仿宋"/>
          <w:sz w:val="28"/>
          <w:szCs w:val="28"/>
        </w:rPr>
      </w:pPr>
      <w:r w:rsidRPr="00606A1A">
        <w:rPr>
          <w:rFonts w:ascii="华文仿宋" w:eastAsia="华文仿宋" w:hAnsi="华文仿宋" w:hint="eastAsia"/>
          <w:sz w:val="28"/>
          <w:szCs w:val="28"/>
        </w:rPr>
        <w:t>赵岩，男，</w:t>
      </w:r>
      <w:r w:rsidRPr="00606A1A">
        <w:rPr>
          <w:rFonts w:ascii="华文仿宋" w:eastAsia="华文仿宋" w:hAnsi="华文仿宋"/>
          <w:sz w:val="28"/>
          <w:szCs w:val="28"/>
        </w:rPr>
        <w:t>2008年毕业于山东大学土建与水利学院城市地下空间工程专业，同年进入山东大学岩土与结构工程研究中心攻读硕士研究生，2011年进入青岛地铁集团有限公司工作，2015年调入济南轨道交通集团有限公司，从事城市轨道交通工程建设管理及技术工作。工作至今陆续负责或参与青岛胶州湾海底隧道、青岛地铁M3号线、M1号线及济南轨道交通R1号线等多条城市地铁线路的建设管理或技术准备工作，曾先后负责亚洲第一个暗挖塔柱式车站敦化路站，浅埋大跨暗挖</w:t>
      </w:r>
      <w:proofErr w:type="gramStart"/>
      <w:r w:rsidRPr="00606A1A">
        <w:rPr>
          <w:rFonts w:ascii="华文仿宋" w:eastAsia="华文仿宋" w:hAnsi="华文仿宋"/>
          <w:sz w:val="28"/>
          <w:szCs w:val="28"/>
        </w:rPr>
        <w:t>车站君峰路</w:t>
      </w:r>
      <w:proofErr w:type="gramEnd"/>
      <w:r w:rsidRPr="00606A1A">
        <w:rPr>
          <w:rFonts w:ascii="华文仿宋" w:eastAsia="华文仿宋" w:hAnsi="华文仿宋"/>
          <w:sz w:val="28"/>
          <w:szCs w:val="28"/>
        </w:rPr>
        <w:t>站，地下商业开发综合体李村站及国内第一条清水混凝土轨道交通线路济南轨道交通</w:t>
      </w:r>
      <w:proofErr w:type="spellStart"/>
      <w:r w:rsidRPr="00606A1A">
        <w:rPr>
          <w:rFonts w:ascii="华文仿宋" w:eastAsia="华文仿宋" w:hAnsi="华文仿宋"/>
          <w:sz w:val="28"/>
          <w:szCs w:val="28"/>
        </w:rPr>
        <w:t>R1</w:t>
      </w:r>
      <w:proofErr w:type="spellEnd"/>
      <w:r w:rsidRPr="00606A1A">
        <w:rPr>
          <w:rFonts w:ascii="华文仿宋" w:eastAsia="华文仿宋" w:hAnsi="华文仿宋"/>
          <w:sz w:val="28"/>
          <w:szCs w:val="28"/>
        </w:rPr>
        <w:t>号线等重难点工程的建设管理工作，目前作为主要管理人员，负责济南市第一条地铁线路，轨道交通R1号线</w:t>
      </w:r>
      <w:proofErr w:type="gramStart"/>
      <w:r w:rsidRPr="00606A1A">
        <w:rPr>
          <w:rFonts w:ascii="华文仿宋" w:eastAsia="华文仿宋" w:hAnsi="华文仿宋"/>
          <w:sz w:val="28"/>
          <w:szCs w:val="28"/>
        </w:rPr>
        <w:t>高架段的</w:t>
      </w:r>
      <w:proofErr w:type="gramEnd"/>
      <w:r w:rsidRPr="00606A1A">
        <w:rPr>
          <w:rFonts w:ascii="华文仿宋" w:eastAsia="华文仿宋" w:hAnsi="华文仿宋"/>
          <w:sz w:val="28"/>
          <w:szCs w:val="28"/>
        </w:rPr>
        <w:t>工程建设管理工作，工作以来发表专业论文3篇，获得发明专利授权4项。</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（五）就业单位满意率</w:t>
      </w:r>
    </w:p>
    <w:p w:rsidR="00FE215E" w:rsidRPr="00606A1A" w:rsidRDefault="00D361EE" w:rsidP="001D6E20">
      <w:pPr>
        <w:adjustRightInd w:val="0"/>
        <w:snapToGrid w:val="0"/>
        <w:spacing w:line="560" w:lineRule="exact"/>
        <w:ind w:firstLineChars="200" w:firstLine="560"/>
        <w:rPr>
          <w:rFonts w:ascii="华文仿宋" w:eastAsia="华文仿宋" w:hAnsi="华文仿宋"/>
          <w:sz w:val="28"/>
          <w:szCs w:val="28"/>
        </w:rPr>
      </w:pPr>
      <w:r w:rsidRPr="00606A1A">
        <w:rPr>
          <w:rFonts w:ascii="华文仿宋" w:eastAsia="华文仿宋" w:hAnsi="华文仿宋" w:hint="eastAsia"/>
          <w:sz w:val="28"/>
          <w:szCs w:val="28"/>
        </w:rPr>
        <w:t>近年来，给中建、中铁、水电、市政等国著名大型建筑公司输送大批合格人才，深受用人单位欢迎。</w:t>
      </w:r>
    </w:p>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w:t>
      </w:r>
      <w:r w:rsidR="00AD2050">
        <w:rPr>
          <w:rFonts w:ascii="华文仿宋" w:eastAsia="华文仿宋" w:hAnsi="华文仿宋" w:hint="eastAsia"/>
        </w:rPr>
        <w:t>六</w:t>
      </w:r>
      <w:r w:rsidRPr="000D1FF2">
        <w:rPr>
          <w:rFonts w:ascii="华文仿宋" w:eastAsia="华文仿宋" w:hAnsi="华文仿宋" w:hint="eastAsia"/>
        </w:rPr>
        <w:t>）学生就读该专业的意愿（专业满足率）</w:t>
      </w:r>
    </w:p>
    <w:p w:rsidR="00FE215E" w:rsidRPr="00A446C6" w:rsidRDefault="00FE215E" w:rsidP="001D6E20">
      <w:pPr>
        <w:widowControl/>
        <w:snapToGrid w:val="0"/>
        <w:spacing w:line="560" w:lineRule="exact"/>
        <w:ind w:firstLineChars="200" w:firstLine="480"/>
        <w:jc w:val="center"/>
        <w:rPr>
          <w:rFonts w:ascii="华文仿宋" w:eastAsia="华文仿宋" w:hAnsi="华文仿宋" w:cs="宋体"/>
          <w:kern w:val="0"/>
          <w:sz w:val="24"/>
        </w:rPr>
      </w:pPr>
      <w:r w:rsidRPr="00A446C6">
        <w:rPr>
          <w:rFonts w:ascii="华文仿宋" w:eastAsia="华文仿宋" w:hAnsi="华文仿宋" w:cs="宋体" w:hint="eastAsia"/>
          <w:kern w:val="0"/>
          <w:sz w:val="24"/>
        </w:rPr>
        <w:t>表</w:t>
      </w:r>
      <w:r w:rsidRPr="00A446C6">
        <w:rPr>
          <w:rFonts w:ascii="华文仿宋" w:eastAsia="华文仿宋" w:hAnsi="华文仿宋" w:cs="宋体"/>
          <w:kern w:val="0"/>
          <w:sz w:val="24"/>
        </w:rPr>
        <w:t>：</w:t>
      </w:r>
      <w:r w:rsidR="008C0454" w:rsidRPr="00A446C6">
        <w:rPr>
          <w:rFonts w:ascii="华文仿宋" w:eastAsia="华文仿宋" w:hAnsi="华文仿宋" w:cs="宋体" w:hint="eastAsia"/>
          <w:kern w:val="0"/>
          <w:sz w:val="24"/>
        </w:rPr>
        <w:t>201</w:t>
      </w:r>
      <w:r w:rsidR="00AD2050">
        <w:rPr>
          <w:rFonts w:ascii="华文仿宋" w:eastAsia="华文仿宋" w:hAnsi="华文仿宋" w:cs="宋体"/>
          <w:kern w:val="0"/>
          <w:sz w:val="24"/>
        </w:rPr>
        <w:t>6</w:t>
      </w:r>
      <w:r w:rsidRPr="00A446C6">
        <w:rPr>
          <w:rFonts w:ascii="华文仿宋" w:eastAsia="华文仿宋" w:hAnsi="华文仿宋" w:cs="宋体" w:hint="eastAsia"/>
          <w:kern w:val="0"/>
          <w:sz w:val="24"/>
        </w:rPr>
        <w:t>年本科招生</w:t>
      </w:r>
      <w:proofErr w:type="gramStart"/>
      <w:r w:rsidRPr="00A446C6">
        <w:rPr>
          <w:rFonts w:ascii="华文仿宋" w:eastAsia="华文仿宋" w:hAnsi="华文仿宋" w:cs="宋体" w:hint="eastAsia"/>
          <w:kern w:val="0"/>
          <w:sz w:val="24"/>
        </w:rPr>
        <w:t>一</w:t>
      </w:r>
      <w:proofErr w:type="gramEnd"/>
      <w:r w:rsidRPr="00A446C6">
        <w:rPr>
          <w:rFonts w:ascii="华文仿宋" w:eastAsia="华文仿宋" w:hAnsi="华文仿宋" w:cs="宋体" w:hint="eastAsia"/>
          <w:kern w:val="0"/>
          <w:sz w:val="24"/>
        </w:rPr>
        <w:t>志愿满足率</w:t>
      </w:r>
    </w:p>
    <w:tbl>
      <w:tblPr>
        <w:tblStyle w:val="a4"/>
        <w:tblW w:w="5000" w:type="pct"/>
        <w:tblLook w:val="04A0" w:firstRow="1" w:lastRow="0" w:firstColumn="1" w:lastColumn="0" w:noHBand="0" w:noVBand="1"/>
      </w:tblPr>
      <w:tblGrid>
        <w:gridCol w:w="1381"/>
        <w:gridCol w:w="2147"/>
        <w:gridCol w:w="1687"/>
        <w:gridCol w:w="1583"/>
        <w:gridCol w:w="1585"/>
        <w:gridCol w:w="1585"/>
      </w:tblGrid>
      <w:tr w:rsidR="00FE215E" w:rsidRPr="00A446C6" w:rsidTr="00A446C6">
        <w:trPr>
          <w:trHeight w:val="278"/>
        </w:trPr>
        <w:tc>
          <w:tcPr>
            <w:tcW w:w="692" w:type="pct"/>
            <w:vAlign w:val="center"/>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录取人数</w:t>
            </w:r>
          </w:p>
        </w:tc>
        <w:tc>
          <w:tcPr>
            <w:tcW w:w="1077" w:type="pct"/>
            <w:vAlign w:val="center"/>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第一志愿录取人数</w:t>
            </w:r>
          </w:p>
        </w:tc>
        <w:tc>
          <w:tcPr>
            <w:tcW w:w="846" w:type="pct"/>
            <w:vAlign w:val="center"/>
            <w:hideMark/>
          </w:tcPr>
          <w:p w:rsidR="00FE215E" w:rsidRPr="00B1551B" w:rsidRDefault="00FE215E" w:rsidP="00B1551B">
            <w:pPr>
              <w:widowControl/>
              <w:snapToGrid w:val="0"/>
              <w:jc w:val="center"/>
              <w:rPr>
                <w:rFonts w:ascii="华文仿宋" w:eastAsia="华文仿宋" w:hAnsi="华文仿宋" w:cs="宋体"/>
                <w:bCs/>
                <w:kern w:val="0"/>
                <w:sz w:val="24"/>
              </w:rPr>
            </w:pPr>
            <w:proofErr w:type="gramStart"/>
            <w:r w:rsidRPr="00B1551B">
              <w:rPr>
                <w:rFonts w:ascii="华文仿宋" w:eastAsia="华文仿宋" w:hAnsi="华文仿宋" w:cs="宋体"/>
                <w:bCs/>
                <w:kern w:val="0"/>
                <w:sz w:val="24"/>
              </w:rPr>
              <w:t>一</w:t>
            </w:r>
            <w:proofErr w:type="gramEnd"/>
            <w:r w:rsidRPr="00B1551B">
              <w:rPr>
                <w:rFonts w:ascii="华文仿宋" w:eastAsia="华文仿宋" w:hAnsi="华文仿宋" w:cs="宋体"/>
                <w:bCs/>
                <w:kern w:val="0"/>
                <w:sz w:val="24"/>
              </w:rPr>
              <w:t>志愿录取率</w:t>
            </w:r>
          </w:p>
        </w:tc>
        <w:tc>
          <w:tcPr>
            <w:tcW w:w="794" w:type="pct"/>
            <w:vAlign w:val="center"/>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调剂人数</w:t>
            </w:r>
          </w:p>
        </w:tc>
        <w:tc>
          <w:tcPr>
            <w:tcW w:w="795" w:type="pct"/>
            <w:vAlign w:val="center"/>
            <w:hideMark/>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调剂率</w:t>
            </w:r>
          </w:p>
        </w:tc>
        <w:tc>
          <w:tcPr>
            <w:tcW w:w="795" w:type="pct"/>
          </w:tcPr>
          <w:p w:rsidR="00FE215E" w:rsidRPr="00B1551B" w:rsidRDefault="00FE215E"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报到率</w:t>
            </w:r>
          </w:p>
        </w:tc>
      </w:tr>
      <w:tr w:rsidR="00FE215E" w:rsidRPr="00A446C6" w:rsidTr="00A446C6">
        <w:trPr>
          <w:trHeight w:val="179"/>
        </w:trPr>
        <w:tc>
          <w:tcPr>
            <w:tcW w:w="692" w:type="pct"/>
            <w:vAlign w:val="center"/>
          </w:tcPr>
          <w:p w:rsidR="00FE215E" w:rsidRPr="00B1551B" w:rsidRDefault="004C60F7"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65</w:t>
            </w:r>
          </w:p>
        </w:tc>
        <w:tc>
          <w:tcPr>
            <w:tcW w:w="1077" w:type="pct"/>
            <w:vAlign w:val="center"/>
          </w:tcPr>
          <w:p w:rsidR="00FE215E" w:rsidRPr="00B1551B" w:rsidRDefault="004C60F7"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36</w:t>
            </w:r>
          </w:p>
        </w:tc>
        <w:tc>
          <w:tcPr>
            <w:tcW w:w="846" w:type="pct"/>
            <w:vAlign w:val="center"/>
          </w:tcPr>
          <w:p w:rsidR="00FE215E" w:rsidRPr="00B1551B" w:rsidRDefault="004C60F7"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55.4</w:t>
            </w:r>
          </w:p>
        </w:tc>
        <w:tc>
          <w:tcPr>
            <w:tcW w:w="794" w:type="pct"/>
            <w:vAlign w:val="center"/>
          </w:tcPr>
          <w:p w:rsidR="00FE215E" w:rsidRPr="00B1551B" w:rsidRDefault="004C60F7"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29</w:t>
            </w:r>
          </w:p>
        </w:tc>
        <w:tc>
          <w:tcPr>
            <w:tcW w:w="795" w:type="pct"/>
            <w:vAlign w:val="center"/>
          </w:tcPr>
          <w:p w:rsidR="00FE215E" w:rsidRPr="00B1551B" w:rsidRDefault="004C60F7"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44.6</w:t>
            </w:r>
          </w:p>
        </w:tc>
        <w:tc>
          <w:tcPr>
            <w:tcW w:w="795" w:type="pct"/>
          </w:tcPr>
          <w:p w:rsidR="00FE215E" w:rsidRPr="00B1551B" w:rsidRDefault="004C60F7"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100%</w:t>
            </w:r>
          </w:p>
        </w:tc>
      </w:tr>
    </w:tbl>
    <w:p w:rsidR="00FE215E" w:rsidRPr="000D1FF2" w:rsidRDefault="00FE215E" w:rsidP="001D6E20">
      <w:pPr>
        <w:pStyle w:val="2"/>
        <w:spacing w:before="0" w:after="0" w:line="560" w:lineRule="exact"/>
        <w:ind w:firstLineChars="200" w:firstLine="641"/>
        <w:rPr>
          <w:rFonts w:ascii="华文仿宋" w:eastAsia="华文仿宋" w:hAnsi="华文仿宋"/>
        </w:rPr>
      </w:pPr>
      <w:r w:rsidRPr="000D1FF2">
        <w:rPr>
          <w:rFonts w:ascii="华文仿宋" w:eastAsia="华文仿宋" w:hAnsi="华文仿宋" w:hint="eastAsia"/>
        </w:rPr>
        <w:t>（</w:t>
      </w:r>
      <w:r w:rsidR="00AD2050">
        <w:rPr>
          <w:rFonts w:ascii="华文仿宋" w:eastAsia="华文仿宋" w:hAnsi="华文仿宋" w:hint="eastAsia"/>
        </w:rPr>
        <w:t>七</w:t>
      </w:r>
      <w:r w:rsidRPr="000D1FF2">
        <w:rPr>
          <w:rFonts w:ascii="华文仿宋" w:eastAsia="华文仿宋" w:hAnsi="华文仿宋" w:hint="eastAsia"/>
        </w:rPr>
        <w:t>）学习成果</w:t>
      </w:r>
    </w:p>
    <w:p w:rsidR="0025224D" w:rsidRPr="00A446C6" w:rsidRDefault="00BE5816" w:rsidP="001D6E20">
      <w:pPr>
        <w:widowControl/>
        <w:snapToGrid w:val="0"/>
        <w:spacing w:line="560" w:lineRule="exact"/>
        <w:ind w:firstLineChars="200" w:firstLine="480"/>
        <w:jc w:val="center"/>
        <w:rPr>
          <w:rFonts w:ascii="华文仿宋" w:eastAsia="华文仿宋" w:hAnsi="华文仿宋" w:cs="宋体"/>
          <w:kern w:val="0"/>
          <w:sz w:val="24"/>
        </w:rPr>
      </w:pPr>
      <w:r w:rsidRPr="00A446C6">
        <w:rPr>
          <w:rFonts w:ascii="华文仿宋" w:eastAsia="华文仿宋" w:hAnsi="华文仿宋" w:cs="宋体" w:hint="eastAsia"/>
          <w:kern w:val="0"/>
          <w:sz w:val="24"/>
        </w:rPr>
        <w:t>表 获奖项目</w:t>
      </w:r>
      <w:proofErr w:type="gramStart"/>
      <w:r w:rsidRPr="00A446C6">
        <w:rPr>
          <w:rFonts w:ascii="华文仿宋" w:eastAsia="华文仿宋" w:hAnsi="华文仿宋" w:cs="宋体" w:hint="eastAsia"/>
          <w:kern w:val="0"/>
          <w:sz w:val="24"/>
        </w:rPr>
        <w:t>一</w:t>
      </w:r>
      <w:proofErr w:type="gramEnd"/>
      <w:r w:rsidRPr="00A446C6">
        <w:rPr>
          <w:rFonts w:ascii="华文仿宋" w:eastAsia="华文仿宋" w:hAnsi="华文仿宋" w:cs="宋体" w:hint="eastAsia"/>
          <w:kern w:val="0"/>
          <w:sz w:val="24"/>
        </w:rPr>
        <w:t>统计表</w:t>
      </w:r>
    </w:p>
    <w:tbl>
      <w:tblPr>
        <w:tblStyle w:val="a4"/>
        <w:tblW w:w="5000" w:type="pct"/>
        <w:tblLook w:val="04A0" w:firstRow="1" w:lastRow="0" w:firstColumn="1" w:lastColumn="0" w:noHBand="0" w:noVBand="1"/>
      </w:tblPr>
      <w:tblGrid>
        <w:gridCol w:w="2144"/>
        <w:gridCol w:w="1707"/>
        <w:gridCol w:w="1976"/>
        <w:gridCol w:w="4141"/>
      </w:tblGrid>
      <w:tr w:rsidR="0025224D" w:rsidRPr="00136D5C" w:rsidTr="00A446C6">
        <w:trPr>
          <w:trHeight w:val="345"/>
        </w:trPr>
        <w:tc>
          <w:tcPr>
            <w:tcW w:w="2923" w:type="pct"/>
            <w:gridSpan w:val="3"/>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项目</w:t>
            </w:r>
          </w:p>
        </w:tc>
        <w:tc>
          <w:tcPr>
            <w:tcW w:w="2077" w:type="pct"/>
            <w:hideMark/>
          </w:tcPr>
          <w:p w:rsidR="0025224D" w:rsidRPr="00B1551B" w:rsidRDefault="0025224D" w:rsidP="00B1551B">
            <w:pPr>
              <w:widowControl/>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内容</w:t>
            </w:r>
          </w:p>
        </w:tc>
      </w:tr>
      <w:tr w:rsidR="0025224D" w:rsidRPr="00136D5C" w:rsidTr="00A446C6">
        <w:trPr>
          <w:trHeight w:val="315"/>
        </w:trPr>
        <w:tc>
          <w:tcPr>
            <w:tcW w:w="1932" w:type="pct"/>
            <w:gridSpan w:val="2"/>
            <w:vMerge w:val="restar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学科竞赛获奖（项）</w:t>
            </w: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总数</w:t>
            </w:r>
          </w:p>
        </w:tc>
        <w:tc>
          <w:tcPr>
            <w:tcW w:w="2077" w:type="pct"/>
          </w:tcPr>
          <w:p w:rsidR="0025224D" w:rsidRPr="00B1551B" w:rsidRDefault="002D0A0B" w:rsidP="00B1551B">
            <w:pPr>
              <w:widowControl/>
              <w:snapToGrid w:val="0"/>
              <w:jc w:val="center"/>
              <w:rPr>
                <w:rFonts w:ascii="华文仿宋" w:eastAsia="华文仿宋" w:hAnsi="华文仿宋" w:cs="宋体"/>
                <w:bCs/>
                <w:kern w:val="0"/>
                <w:sz w:val="24"/>
              </w:rPr>
            </w:pPr>
            <w:r>
              <w:rPr>
                <w:rFonts w:ascii="华文仿宋" w:eastAsia="华文仿宋" w:hAnsi="华文仿宋" w:cs="宋体"/>
                <w:bCs/>
                <w:kern w:val="0"/>
                <w:sz w:val="24"/>
              </w:rPr>
              <w:t>3</w:t>
            </w:r>
          </w:p>
        </w:tc>
      </w:tr>
      <w:tr w:rsidR="0025224D" w:rsidRPr="00136D5C" w:rsidTr="00A446C6">
        <w:trPr>
          <w:trHeight w:val="33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其中：国际级</w:t>
            </w:r>
          </w:p>
        </w:tc>
        <w:tc>
          <w:tcPr>
            <w:tcW w:w="2077" w:type="pct"/>
          </w:tcPr>
          <w:p w:rsidR="0025224D" w:rsidRPr="00B1551B" w:rsidRDefault="002D0A0B"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0</w:t>
            </w:r>
          </w:p>
        </w:tc>
      </w:tr>
      <w:tr w:rsidR="0025224D" w:rsidRPr="00136D5C" w:rsidTr="00A446C6">
        <w:trPr>
          <w:trHeight w:val="33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国家级</w:t>
            </w:r>
          </w:p>
        </w:tc>
        <w:tc>
          <w:tcPr>
            <w:tcW w:w="2077" w:type="pct"/>
          </w:tcPr>
          <w:p w:rsidR="0025224D" w:rsidRPr="00B1551B" w:rsidRDefault="0001034D" w:rsidP="00B1551B">
            <w:pPr>
              <w:widowControl/>
              <w:snapToGrid w:val="0"/>
              <w:jc w:val="center"/>
              <w:rPr>
                <w:rFonts w:ascii="华文仿宋" w:eastAsia="华文仿宋" w:hAnsi="华文仿宋" w:cs="宋体"/>
                <w:bCs/>
                <w:kern w:val="0"/>
                <w:sz w:val="24"/>
              </w:rPr>
            </w:pPr>
            <w:r w:rsidRPr="0001034D">
              <w:rPr>
                <w:rFonts w:ascii="华文仿宋" w:eastAsia="华文仿宋" w:hAnsi="华文仿宋" w:cs="宋体" w:hint="eastAsia"/>
                <w:bCs/>
                <w:kern w:val="0"/>
                <w:sz w:val="24"/>
              </w:rPr>
              <w:t>(创青春计划竞赛银奖山东岩创公司)</w:t>
            </w:r>
          </w:p>
        </w:tc>
      </w:tr>
      <w:tr w:rsidR="0025224D" w:rsidRPr="00136D5C" w:rsidTr="00A446C6">
        <w:trPr>
          <w:trHeight w:val="33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省部级</w:t>
            </w:r>
          </w:p>
        </w:tc>
        <w:tc>
          <w:tcPr>
            <w:tcW w:w="2077" w:type="pct"/>
          </w:tcPr>
          <w:p w:rsidR="0025224D" w:rsidRPr="00B1551B" w:rsidRDefault="0001034D" w:rsidP="00B1551B">
            <w:pPr>
              <w:widowControl/>
              <w:snapToGrid w:val="0"/>
              <w:jc w:val="center"/>
              <w:rPr>
                <w:rFonts w:ascii="华文仿宋" w:eastAsia="华文仿宋" w:hAnsi="华文仿宋" w:cs="宋体"/>
                <w:bCs/>
                <w:kern w:val="0"/>
                <w:sz w:val="24"/>
              </w:rPr>
            </w:pPr>
            <w:r w:rsidRPr="0001034D">
              <w:rPr>
                <w:rFonts w:ascii="华文仿宋" w:eastAsia="华文仿宋" w:hAnsi="华文仿宋" w:cs="宋体" w:hint="eastAsia"/>
                <w:bCs/>
                <w:kern w:val="0"/>
                <w:sz w:val="24"/>
              </w:rPr>
              <w:t>(创青春计划</w:t>
            </w:r>
            <w:proofErr w:type="gramStart"/>
            <w:r w:rsidRPr="0001034D">
              <w:rPr>
                <w:rFonts w:ascii="华文仿宋" w:eastAsia="华文仿宋" w:hAnsi="华文仿宋" w:cs="宋体" w:hint="eastAsia"/>
                <w:bCs/>
                <w:kern w:val="0"/>
                <w:sz w:val="24"/>
              </w:rPr>
              <w:t>竞赛</w:t>
            </w:r>
            <w:r>
              <w:rPr>
                <w:rFonts w:ascii="华文仿宋" w:eastAsia="华文仿宋" w:hAnsi="华文仿宋" w:cs="宋体" w:hint="eastAsia"/>
                <w:bCs/>
                <w:kern w:val="0"/>
                <w:sz w:val="24"/>
              </w:rPr>
              <w:t>省</w:t>
            </w:r>
            <w:proofErr w:type="gramEnd"/>
            <w:r>
              <w:rPr>
                <w:rFonts w:ascii="华文仿宋" w:eastAsia="华文仿宋" w:hAnsi="华文仿宋" w:cs="宋体" w:hint="eastAsia"/>
                <w:bCs/>
                <w:kern w:val="0"/>
                <w:sz w:val="24"/>
              </w:rPr>
              <w:t>特等奖</w:t>
            </w:r>
            <w:r w:rsidRPr="0001034D">
              <w:rPr>
                <w:rFonts w:ascii="华文仿宋" w:eastAsia="华文仿宋" w:hAnsi="华文仿宋" w:cs="宋体" w:hint="eastAsia"/>
                <w:bCs/>
                <w:kern w:val="0"/>
                <w:sz w:val="24"/>
              </w:rPr>
              <w:t>山东岩创公司)</w:t>
            </w:r>
          </w:p>
        </w:tc>
      </w:tr>
      <w:tr w:rsidR="0025224D" w:rsidRPr="00136D5C" w:rsidTr="00A446C6">
        <w:trPr>
          <w:trHeight w:val="315"/>
        </w:trPr>
        <w:tc>
          <w:tcPr>
            <w:tcW w:w="1932" w:type="pct"/>
            <w:gridSpan w:val="2"/>
            <w:vMerge w:val="restar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本科生创新活动、技能竞赛获奖</w:t>
            </w: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总数</w:t>
            </w:r>
          </w:p>
        </w:tc>
        <w:tc>
          <w:tcPr>
            <w:tcW w:w="2077" w:type="pct"/>
          </w:tcPr>
          <w:p w:rsidR="0025224D" w:rsidRPr="00B1551B" w:rsidRDefault="002D0A0B"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1</w:t>
            </w:r>
          </w:p>
        </w:tc>
      </w:tr>
      <w:tr w:rsidR="0025224D" w:rsidRPr="00136D5C" w:rsidTr="00A446C6">
        <w:trPr>
          <w:trHeight w:val="33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其中：国际级</w:t>
            </w:r>
          </w:p>
        </w:tc>
        <w:tc>
          <w:tcPr>
            <w:tcW w:w="2077" w:type="pct"/>
          </w:tcPr>
          <w:p w:rsidR="0025224D" w:rsidRPr="00B1551B" w:rsidRDefault="002D0A0B"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0</w:t>
            </w:r>
          </w:p>
        </w:tc>
      </w:tr>
      <w:tr w:rsidR="0025224D" w:rsidRPr="00136D5C" w:rsidTr="00A446C6">
        <w:trPr>
          <w:trHeight w:val="33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国家级</w:t>
            </w:r>
          </w:p>
        </w:tc>
        <w:tc>
          <w:tcPr>
            <w:tcW w:w="2077" w:type="pct"/>
          </w:tcPr>
          <w:p w:rsidR="0025224D" w:rsidRPr="00B1551B" w:rsidRDefault="002D0A0B"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0</w:t>
            </w:r>
          </w:p>
        </w:tc>
      </w:tr>
      <w:tr w:rsidR="0025224D" w:rsidRPr="00136D5C" w:rsidTr="00A446C6">
        <w:trPr>
          <w:trHeight w:val="33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省部级</w:t>
            </w:r>
          </w:p>
        </w:tc>
        <w:tc>
          <w:tcPr>
            <w:tcW w:w="2077" w:type="pct"/>
          </w:tcPr>
          <w:p w:rsidR="0025224D" w:rsidRPr="00B1551B" w:rsidRDefault="002D0A0B"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1</w:t>
            </w:r>
            <w:r w:rsidR="0001034D">
              <w:rPr>
                <w:rFonts w:hint="eastAsia"/>
              </w:rPr>
              <w:t xml:space="preserve"> </w:t>
            </w:r>
            <w:r w:rsidR="0001034D" w:rsidRPr="0001034D">
              <w:rPr>
                <w:rFonts w:ascii="华文仿宋" w:eastAsia="华文仿宋" w:hAnsi="华文仿宋" w:cs="宋体" w:hint="eastAsia"/>
                <w:bCs/>
                <w:kern w:val="0"/>
                <w:sz w:val="24"/>
              </w:rPr>
              <w:t>(山东省</w:t>
            </w:r>
            <w:proofErr w:type="gramStart"/>
            <w:r w:rsidR="0001034D" w:rsidRPr="0001034D">
              <w:rPr>
                <w:rFonts w:ascii="华文仿宋" w:eastAsia="华文仿宋" w:hAnsi="华文仿宋" w:cs="宋体" w:hint="eastAsia"/>
                <w:bCs/>
                <w:kern w:val="0"/>
                <w:sz w:val="24"/>
              </w:rPr>
              <w:t>“智慧生活”创客设计</w:t>
            </w:r>
            <w:proofErr w:type="gramEnd"/>
            <w:r w:rsidR="0001034D" w:rsidRPr="0001034D">
              <w:rPr>
                <w:rFonts w:ascii="华文仿宋" w:eastAsia="华文仿宋" w:hAnsi="华文仿宋" w:cs="宋体" w:hint="eastAsia"/>
                <w:bCs/>
                <w:kern w:val="0"/>
                <w:sz w:val="24"/>
              </w:rPr>
              <w:t>技能大赛)</w:t>
            </w:r>
          </w:p>
        </w:tc>
      </w:tr>
      <w:tr w:rsidR="0025224D" w:rsidRPr="00136D5C" w:rsidTr="00A446C6">
        <w:trPr>
          <w:trHeight w:val="315"/>
        </w:trPr>
        <w:tc>
          <w:tcPr>
            <w:tcW w:w="1932" w:type="pct"/>
            <w:gridSpan w:val="2"/>
            <w:vMerge w:val="restar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文艺、体育竞赛获奖（项）</w:t>
            </w: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总数</w:t>
            </w:r>
          </w:p>
        </w:tc>
        <w:tc>
          <w:tcPr>
            <w:tcW w:w="2077" w:type="pct"/>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2项</w:t>
            </w:r>
          </w:p>
        </w:tc>
      </w:tr>
      <w:tr w:rsidR="0025224D" w:rsidRPr="00136D5C" w:rsidTr="00A446C6">
        <w:trPr>
          <w:trHeight w:val="33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其中：国际级</w:t>
            </w:r>
          </w:p>
        </w:tc>
        <w:tc>
          <w:tcPr>
            <w:tcW w:w="2077" w:type="pct"/>
          </w:tcPr>
          <w:p w:rsidR="0025224D" w:rsidRPr="00B1551B" w:rsidRDefault="002D0A0B"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0</w:t>
            </w:r>
          </w:p>
        </w:tc>
      </w:tr>
      <w:tr w:rsidR="0025224D" w:rsidRPr="00136D5C" w:rsidTr="00A446C6">
        <w:trPr>
          <w:trHeight w:val="7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国家级</w:t>
            </w:r>
          </w:p>
        </w:tc>
        <w:tc>
          <w:tcPr>
            <w:tcW w:w="2077" w:type="pct"/>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中国第二届志愿服务项目大赛 公益创业专项赛铜奖</w:t>
            </w:r>
          </w:p>
        </w:tc>
      </w:tr>
      <w:tr w:rsidR="0025224D" w:rsidRPr="00136D5C" w:rsidTr="00A446C6">
        <w:trPr>
          <w:trHeight w:val="330"/>
        </w:trPr>
        <w:tc>
          <w:tcPr>
            <w:tcW w:w="1932" w:type="pct"/>
            <w:gridSpan w:val="2"/>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991" w:type="pc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省部级</w:t>
            </w:r>
          </w:p>
        </w:tc>
        <w:tc>
          <w:tcPr>
            <w:tcW w:w="2077" w:type="pct"/>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省大学生篮球联赛第五</w:t>
            </w:r>
          </w:p>
        </w:tc>
      </w:tr>
      <w:tr w:rsidR="0025224D" w:rsidRPr="00136D5C" w:rsidTr="00A446C6">
        <w:trPr>
          <w:trHeight w:val="315"/>
        </w:trPr>
        <w:tc>
          <w:tcPr>
            <w:tcW w:w="2923" w:type="pct"/>
            <w:gridSpan w:val="3"/>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学生发表学术论文（篇）</w:t>
            </w:r>
          </w:p>
        </w:tc>
        <w:tc>
          <w:tcPr>
            <w:tcW w:w="2077" w:type="pct"/>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1、桑昊旻.建筑工程技术与设计.2015年7中，总68期.从大观园引开去看中国古典建筑与园林旅游审美赏析；</w:t>
            </w:r>
          </w:p>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2、郭畅.多节点力矩平衡.</w:t>
            </w:r>
          </w:p>
        </w:tc>
      </w:tr>
      <w:tr w:rsidR="0025224D" w:rsidRPr="00136D5C" w:rsidTr="00A446C6">
        <w:trPr>
          <w:trHeight w:val="315"/>
        </w:trPr>
        <w:tc>
          <w:tcPr>
            <w:tcW w:w="2923" w:type="pct"/>
            <w:gridSpan w:val="3"/>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学生发表作品数（篇、册）</w:t>
            </w:r>
          </w:p>
        </w:tc>
        <w:tc>
          <w:tcPr>
            <w:tcW w:w="2077" w:type="pct"/>
          </w:tcPr>
          <w:p w:rsidR="0025224D" w:rsidRPr="00B1551B" w:rsidRDefault="002D0A0B" w:rsidP="00B1551B">
            <w:pPr>
              <w:widowControl/>
              <w:snapToGrid w:val="0"/>
              <w:jc w:val="center"/>
              <w:rPr>
                <w:rFonts w:ascii="华文仿宋" w:eastAsia="华文仿宋" w:hAnsi="华文仿宋" w:cs="宋体"/>
                <w:bCs/>
                <w:kern w:val="0"/>
                <w:sz w:val="24"/>
              </w:rPr>
            </w:pPr>
            <w:r>
              <w:rPr>
                <w:rFonts w:ascii="华文仿宋" w:eastAsia="华文仿宋" w:hAnsi="华文仿宋" w:cs="宋体" w:hint="eastAsia"/>
                <w:bCs/>
                <w:kern w:val="0"/>
                <w:sz w:val="24"/>
              </w:rPr>
              <w:t>0</w:t>
            </w:r>
          </w:p>
        </w:tc>
      </w:tr>
      <w:tr w:rsidR="0025224D" w:rsidRPr="00136D5C" w:rsidTr="00A446C6">
        <w:trPr>
          <w:trHeight w:val="315"/>
        </w:trPr>
        <w:tc>
          <w:tcPr>
            <w:tcW w:w="2923" w:type="pct"/>
            <w:gridSpan w:val="3"/>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学生获准专利数（项）</w:t>
            </w:r>
          </w:p>
        </w:tc>
        <w:tc>
          <w:tcPr>
            <w:tcW w:w="2077" w:type="pct"/>
          </w:tcPr>
          <w:p w:rsidR="0025224D" w:rsidRPr="00B1551B" w:rsidRDefault="0001034D" w:rsidP="00B1551B">
            <w:pPr>
              <w:widowControl/>
              <w:snapToGrid w:val="0"/>
              <w:jc w:val="center"/>
              <w:rPr>
                <w:rFonts w:ascii="华文仿宋" w:eastAsia="华文仿宋" w:hAnsi="华文仿宋" w:cs="宋体"/>
                <w:bCs/>
                <w:kern w:val="0"/>
                <w:sz w:val="24"/>
              </w:rPr>
            </w:pPr>
            <w:proofErr w:type="gramStart"/>
            <w:r>
              <w:rPr>
                <w:rFonts w:ascii="华文仿宋" w:eastAsia="华文仿宋" w:hAnsi="华文仿宋" w:cs="宋体" w:hint="eastAsia"/>
                <w:bCs/>
                <w:kern w:val="0"/>
                <w:sz w:val="24"/>
              </w:rPr>
              <w:t>周慧颖</w:t>
            </w:r>
            <w:proofErr w:type="gramEnd"/>
          </w:p>
        </w:tc>
      </w:tr>
      <w:tr w:rsidR="0025224D" w:rsidRPr="00136D5C" w:rsidTr="006D1A7C">
        <w:trPr>
          <w:trHeight w:val="315"/>
        </w:trPr>
        <w:tc>
          <w:tcPr>
            <w:tcW w:w="1076" w:type="pct"/>
            <w:vMerge w:val="restart"/>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英语等级考试</w:t>
            </w:r>
          </w:p>
        </w:tc>
        <w:tc>
          <w:tcPr>
            <w:tcW w:w="1846" w:type="pct"/>
            <w:gridSpan w:val="2"/>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英语四级考试累计通过率（%）</w:t>
            </w:r>
          </w:p>
        </w:tc>
        <w:tc>
          <w:tcPr>
            <w:tcW w:w="2077" w:type="pct"/>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90</w:t>
            </w:r>
          </w:p>
        </w:tc>
      </w:tr>
      <w:tr w:rsidR="0025224D" w:rsidRPr="00136D5C" w:rsidTr="006D1A7C">
        <w:trPr>
          <w:trHeight w:val="315"/>
        </w:trPr>
        <w:tc>
          <w:tcPr>
            <w:tcW w:w="1076" w:type="pct"/>
            <w:vMerge/>
            <w:hideMark/>
          </w:tcPr>
          <w:p w:rsidR="0025224D" w:rsidRPr="00B1551B" w:rsidRDefault="0025224D" w:rsidP="00B1551B">
            <w:pPr>
              <w:widowControl/>
              <w:snapToGrid w:val="0"/>
              <w:jc w:val="center"/>
              <w:rPr>
                <w:rFonts w:ascii="华文仿宋" w:eastAsia="华文仿宋" w:hAnsi="华文仿宋" w:cs="宋体"/>
                <w:bCs/>
                <w:kern w:val="0"/>
                <w:sz w:val="24"/>
              </w:rPr>
            </w:pPr>
          </w:p>
        </w:tc>
        <w:tc>
          <w:tcPr>
            <w:tcW w:w="1846" w:type="pct"/>
            <w:gridSpan w:val="2"/>
            <w:hideMark/>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英语六级考试累计通过率（%）</w:t>
            </w:r>
          </w:p>
        </w:tc>
        <w:tc>
          <w:tcPr>
            <w:tcW w:w="2077" w:type="pct"/>
          </w:tcPr>
          <w:p w:rsidR="0025224D" w:rsidRPr="00B1551B" w:rsidRDefault="0025224D" w:rsidP="00B1551B">
            <w:pPr>
              <w:widowControl/>
              <w:snapToGrid w:val="0"/>
              <w:jc w:val="center"/>
              <w:rPr>
                <w:rFonts w:ascii="华文仿宋" w:eastAsia="华文仿宋" w:hAnsi="华文仿宋" w:cs="宋体"/>
                <w:bCs/>
                <w:kern w:val="0"/>
                <w:sz w:val="24"/>
              </w:rPr>
            </w:pPr>
            <w:r w:rsidRPr="00B1551B">
              <w:rPr>
                <w:rFonts w:ascii="华文仿宋" w:eastAsia="华文仿宋" w:hAnsi="华文仿宋" w:cs="宋体" w:hint="eastAsia"/>
                <w:bCs/>
                <w:kern w:val="0"/>
                <w:sz w:val="24"/>
              </w:rPr>
              <w:t>54</w:t>
            </w:r>
          </w:p>
        </w:tc>
      </w:tr>
    </w:tbl>
    <w:p w:rsidR="006D1A7C" w:rsidRPr="001D6E20" w:rsidRDefault="006D1A7C" w:rsidP="006D1A7C">
      <w:pPr>
        <w:adjustRightInd w:val="0"/>
        <w:snapToGrid w:val="0"/>
        <w:spacing w:line="560" w:lineRule="exact"/>
        <w:ind w:firstLineChars="200" w:firstLine="480"/>
        <w:jc w:val="center"/>
        <w:rPr>
          <w:rFonts w:ascii="华文仿宋" w:eastAsia="华文仿宋" w:hAnsi="华文仿宋"/>
          <w:sz w:val="24"/>
        </w:rPr>
      </w:pPr>
      <w:r w:rsidRPr="001D6E20">
        <w:rPr>
          <w:rFonts w:ascii="华文仿宋" w:eastAsia="华文仿宋" w:hAnsi="华文仿宋" w:hint="eastAsia"/>
          <w:sz w:val="24"/>
        </w:rPr>
        <w:t>2016年度科技创新获奖一览表</w:t>
      </w:r>
    </w:p>
    <w:tbl>
      <w:tblPr>
        <w:tblW w:w="9796" w:type="dxa"/>
        <w:tblInd w:w="93" w:type="dxa"/>
        <w:tblLook w:val="04A0" w:firstRow="1" w:lastRow="0" w:firstColumn="1" w:lastColumn="0" w:noHBand="0" w:noVBand="1"/>
      </w:tblPr>
      <w:tblGrid>
        <w:gridCol w:w="2283"/>
        <w:gridCol w:w="851"/>
        <w:gridCol w:w="850"/>
        <w:gridCol w:w="1843"/>
        <w:gridCol w:w="992"/>
        <w:gridCol w:w="1134"/>
        <w:gridCol w:w="1843"/>
      </w:tblGrid>
      <w:tr w:rsidR="006D1A7C" w:rsidRPr="001D6E20" w:rsidTr="006D1A7C">
        <w:trPr>
          <w:trHeight w:val="454"/>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项目名称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人数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负责人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bCs/>
                <w:kern w:val="0"/>
                <w:sz w:val="24"/>
              </w:rPr>
            </w:pPr>
            <w:r w:rsidRPr="001D6E20">
              <w:rPr>
                <w:rFonts w:ascii="华文仿宋" w:eastAsia="华文仿宋" w:hAnsi="华文仿宋" w:cs="宋体" w:hint="eastAsia"/>
                <w:bCs/>
                <w:kern w:val="0"/>
                <w:sz w:val="24"/>
              </w:rPr>
              <w:t>其他成员姓名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指导教师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项目等级</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bCs/>
                <w:kern w:val="0"/>
                <w:sz w:val="24"/>
              </w:rPr>
            </w:pPr>
            <w:r w:rsidRPr="001D6E20">
              <w:rPr>
                <w:rFonts w:ascii="华文仿宋" w:eastAsia="华文仿宋" w:hAnsi="华文仿宋" w:cs="宋体" w:hint="eastAsia"/>
                <w:bCs/>
                <w:kern w:val="0"/>
                <w:sz w:val="24"/>
              </w:rPr>
              <w:t>项目类别</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复杂条件地下工程约束混凝土</w:t>
            </w:r>
            <w:proofErr w:type="gramStart"/>
            <w:r w:rsidRPr="001D6E20">
              <w:rPr>
                <w:rFonts w:ascii="华文仿宋" w:eastAsia="华文仿宋" w:hAnsi="华文仿宋" w:cs="宋体" w:hint="eastAsia"/>
                <w:kern w:val="0"/>
                <w:sz w:val="24"/>
              </w:rPr>
              <w:t>定量让压</w:t>
            </w:r>
            <w:proofErr w:type="gramEnd"/>
            <w:r w:rsidRPr="001D6E20">
              <w:rPr>
                <w:rFonts w:ascii="华文仿宋" w:eastAsia="华文仿宋" w:hAnsi="华文仿宋" w:cs="宋体" w:hint="eastAsia"/>
                <w:kern w:val="0"/>
                <w:sz w:val="24"/>
              </w:rPr>
              <w:t>高强支护技术</w:t>
            </w:r>
          </w:p>
        </w:tc>
        <w:tc>
          <w:tcPr>
            <w:tcW w:w="851"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邵行</w:t>
            </w:r>
          </w:p>
        </w:tc>
        <w:tc>
          <w:tcPr>
            <w:tcW w:w="1843"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平奕炜、陈江舟、杜郁、于翔、郭宇晶、何绍衡、曹熙文</w:t>
            </w:r>
          </w:p>
        </w:tc>
        <w:tc>
          <w:tcPr>
            <w:tcW w:w="992"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李术才</w:t>
            </w:r>
          </w:p>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王琦</w:t>
            </w:r>
          </w:p>
        </w:tc>
        <w:tc>
          <w:tcPr>
            <w:tcW w:w="1134"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“累进创新奖”银奖</w:t>
            </w:r>
          </w:p>
        </w:tc>
        <w:tc>
          <w:tcPr>
            <w:tcW w:w="1843"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第十四届“挑战杯”全国大学生课外学术科技作品竞赛决赛</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复杂条件地下工程约束混凝土</w:t>
            </w:r>
            <w:proofErr w:type="gramStart"/>
            <w:r w:rsidRPr="001D6E20">
              <w:rPr>
                <w:rFonts w:ascii="华文仿宋" w:eastAsia="华文仿宋" w:hAnsi="华文仿宋" w:cs="宋体" w:hint="eastAsia"/>
                <w:kern w:val="0"/>
                <w:sz w:val="24"/>
              </w:rPr>
              <w:t>定量让压</w:t>
            </w:r>
            <w:proofErr w:type="gramEnd"/>
            <w:r w:rsidRPr="001D6E20">
              <w:rPr>
                <w:rFonts w:ascii="华文仿宋" w:eastAsia="华文仿宋" w:hAnsi="华文仿宋" w:cs="宋体" w:hint="eastAsia"/>
                <w:kern w:val="0"/>
                <w:sz w:val="24"/>
              </w:rPr>
              <w:t>高强支护技术</w:t>
            </w:r>
          </w:p>
        </w:tc>
        <w:tc>
          <w:tcPr>
            <w:tcW w:w="851"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邵行</w:t>
            </w:r>
          </w:p>
        </w:tc>
        <w:tc>
          <w:tcPr>
            <w:tcW w:w="1843"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平奕炜、陈江舟、杜郁、于翔、郭宇晶、何绍衡、曹熙文</w:t>
            </w:r>
          </w:p>
        </w:tc>
        <w:tc>
          <w:tcPr>
            <w:tcW w:w="992"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李术才</w:t>
            </w:r>
          </w:p>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王琦</w:t>
            </w:r>
          </w:p>
        </w:tc>
        <w:tc>
          <w:tcPr>
            <w:tcW w:w="1134"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三等奖</w:t>
            </w:r>
          </w:p>
        </w:tc>
        <w:tc>
          <w:tcPr>
            <w:tcW w:w="1843"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第十四届“挑战杯”全国大学生课外学术科技作品竞赛决赛</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复杂条件地下工程约束混凝土立体支护体系研究与应用</w:t>
            </w:r>
          </w:p>
        </w:tc>
        <w:tc>
          <w:tcPr>
            <w:tcW w:w="851"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邵行</w:t>
            </w:r>
          </w:p>
        </w:tc>
        <w:tc>
          <w:tcPr>
            <w:tcW w:w="1843"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平奕炜、陈江舟、杜郁、于翔、何绍衡、栾英成、张琪</w:t>
            </w:r>
          </w:p>
        </w:tc>
        <w:tc>
          <w:tcPr>
            <w:tcW w:w="992"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李术才</w:t>
            </w:r>
          </w:p>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王琦</w:t>
            </w:r>
          </w:p>
        </w:tc>
        <w:tc>
          <w:tcPr>
            <w:tcW w:w="1134"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特等奖</w:t>
            </w:r>
          </w:p>
        </w:tc>
        <w:tc>
          <w:tcPr>
            <w:tcW w:w="1843"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第十四届“挑战杯”山东省大学生课外学术科技作品竞赛决赛</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复杂条件地下工程约束混凝土立体支护体系研究与应用</w:t>
            </w:r>
          </w:p>
        </w:tc>
        <w:tc>
          <w:tcPr>
            <w:tcW w:w="851"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平奕炜</w:t>
            </w:r>
          </w:p>
        </w:tc>
        <w:tc>
          <w:tcPr>
            <w:tcW w:w="1843"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陈江舟、田旖旎、杜郁、于翔、何绍衡、栾英成、张琪</w:t>
            </w:r>
          </w:p>
        </w:tc>
        <w:tc>
          <w:tcPr>
            <w:tcW w:w="992"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李术才</w:t>
            </w:r>
          </w:p>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王琦</w:t>
            </w:r>
          </w:p>
        </w:tc>
        <w:tc>
          <w:tcPr>
            <w:tcW w:w="1134"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特等奖</w:t>
            </w:r>
          </w:p>
        </w:tc>
        <w:tc>
          <w:tcPr>
            <w:tcW w:w="1843"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第十四届“挑战杯”山东大学大学生课外学术科技作品竞赛决赛</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组合式多功能地质勘察钻机研发</w:t>
            </w:r>
          </w:p>
        </w:tc>
        <w:tc>
          <w:tcPr>
            <w:tcW w:w="851"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proofErr w:type="gramStart"/>
            <w:r w:rsidRPr="001D6E20">
              <w:rPr>
                <w:rFonts w:ascii="华文仿宋" w:eastAsia="华文仿宋" w:hAnsi="华文仿宋" w:cs="宋体" w:hint="eastAsia"/>
                <w:kern w:val="0"/>
                <w:sz w:val="24"/>
              </w:rPr>
              <w:t>杨俊鹏</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闫凯、甘亮、谢磊、王曼灵、冯</w:t>
            </w:r>
            <w:r w:rsidRPr="001D6E20">
              <w:rPr>
                <w:rFonts w:ascii="华文仿宋" w:eastAsia="华文仿宋" w:hAnsi="华文仿宋" w:cs="宋体" w:hint="eastAsia"/>
                <w:kern w:val="0"/>
                <w:sz w:val="24"/>
              </w:rPr>
              <w:lastRenderedPageBreak/>
              <w:t>若愚、刘一鸣、聂爽</w:t>
            </w:r>
          </w:p>
        </w:tc>
        <w:tc>
          <w:tcPr>
            <w:tcW w:w="992"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lastRenderedPageBreak/>
              <w:t>李术才</w:t>
            </w:r>
          </w:p>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王琦</w:t>
            </w:r>
          </w:p>
        </w:tc>
        <w:tc>
          <w:tcPr>
            <w:tcW w:w="1134"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一等奖</w:t>
            </w:r>
          </w:p>
        </w:tc>
        <w:tc>
          <w:tcPr>
            <w:tcW w:w="1843"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第十四届“挑战杯”山东省大学</w:t>
            </w:r>
            <w:r w:rsidRPr="001D6E20">
              <w:rPr>
                <w:rFonts w:ascii="华文仿宋" w:eastAsia="华文仿宋" w:hAnsi="华文仿宋" w:cs="宋体" w:hint="eastAsia"/>
                <w:kern w:val="0"/>
                <w:sz w:val="24"/>
              </w:rPr>
              <w:lastRenderedPageBreak/>
              <w:t>生课外学术科技作品竞赛决赛</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lastRenderedPageBreak/>
              <w:t>组合式多功能地质勘察钻机研发</w:t>
            </w:r>
          </w:p>
        </w:tc>
        <w:tc>
          <w:tcPr>
            <w:tcW w:w="851" w:type="dxa"/>
            <w:tcBorders>
              <w:top w:val="nil"/>
              <w:left w:val="nil"/>
              <w:bottom w:val="single" w:sz="4" w:space="0" w:color="auto"/>
              <w:right w:val="single" w:sz="4" w:space="0" w:color="auto"/>
            </w:tcBorders>
            <w:shd w:val="clear" w:color="auto" w:fill="auto"/>
            <w:noWrap/>
            <w:vAlign w:val="center"/>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8</w:t>
            </w:r>
          </w:p>
        </w:tc>
        <w:tc>
          <w:tcPr>
            <w:tcW w:w="850" w:type="dxa"/>
            <w:tcBorders>
              <w:top w:val="nil"/>
              <w:left w:val="nil"/>
              <w:bottom w:val="single" w:sz="4" w:space="0" w:color="auto"/>
              <w:right w:val="single" w:sz="4" w:space="0" w:color="auto"/>
            </w:tcBorders>
            <w:shd w:val="clear" w:color="auto" w:fill="auto"/>
            <w:noWrap/>
            <w:vAlign w:val="center"/>
          </w:tcPr>
          <w:p w:rsidR="006D1A7C" w:rsidRPr="001D6E20" w:rsidRDefault="006D1A7C" w:rsidP="006D1A7C">
            <w:pPr>
              <w:widowControl/>
              <w:snapToGrid w:val="0"/>
              <w:jc w:val="center"/>
              <w:rPr>
                <w:rFonts w:ascii="华文仿宋" w:eastAsia="华文仿宋" w:hAnsi="华文仿宋" w:cs="宋体"/>
                <w:kern w:val="0"/>
                <w:sz w:val="24"/>
              </w:rPr>
            </w:pPr>
            <w:proofErr w:type="gramStart"/>
            <w:r w:rsidRPr="001D6E20">
              <w:rPr>
                <w:rFonts w:ascii="华文仿宋" w:eastAsia="华文仿宋" w:hAnsi="华文仿宋" w:cs="宋体" w:hint="eastAsia"/>
                <w:kern w:val="0"/>
                <w:sz w:val="24"/>
              </w:rPr>
              <w:t>杨俊鹏</w:t>
            </w:r>
            <w:proofErr w:type="gramEnd"/>
          </w:p>
        </w:tc>
        <w:tc>
          <w:tcPr>
            <w:tcW w:w="1843" w:type="dxa"/>
            <w:tcBorders>
              <w:top w:val="nil"/>
              <w:left w:val="nil"/>
              <w:bottom w:val="single" w:sz="4" w:space="0" w:color="auto"/>
              <w:right w:val="single" w:sz="4" w:space="0" w:color="auto"/>
            </w:tcBorders>
            <w:shd w:val="clear" w:color="auto" w:fill="auto"/>
            <w:vAlign w:val="center"/>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闫凯、甘亮、谢磊、王曼灵、冯若愚、刘一鸣、聂爽</w:t>
            </w:r>
          </w:p>
        </w:tc>
        <w:tc>
          <w:tcPr>
            <w:tcW w:w="992" w:type="dxa"/>
            <w:tcBorders>
              <w:top w:val="nil"/>
              <w:left w:val="nil"/>
              <w:bottom w:val="single" w:sz="4" w:space="0" w:color="auto"/>
              <w:right w:val="single" w:sz="4" w:space="0" w:color="auto"/>
            </w:tcBorders>
            <w:shd w:val="clear" w:color="auto" w:fill="auto"/>
            <w:vAlign w:val="center"/>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李术才</w:t>
            </w:r>
          </w:p>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王琦</w:t>
            </w:r>
          </w:p>
        </w:tc>
        <w:tc>
          <w:tcPr>
            <w:tcW w:w="1134" w:type="dxa"/>
            <w:tcBorders>
              <w:top w:val="nil"/>
              <w:left w:val="nil"/>
              <w:bottom w:val="single" w:sz="4" w:space="0" w:color="auto"/>
              <w:right w:val="single" w:sz="4" w:space="0" w:color="auto"/>
            </w:tcBorders>
            <w:shd w:val="clear" w:color="auto" w:fill="auto"/>
            <w:vAlign w:val="center"/>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特等奖</w:t>
            </w:r>
          </w:p>
        </w:tc>
        <w:tc>
          <w:tcPr>
            <w:tcW w:w="1843" w:type="dxa"/>
            <w:tcBorders>
              <w:top w:val="nil"/>
              <w:left w:val="nil"/>
              <w:bottom w:val="single" w:sz="4" w:space="0" w:color="auto"/>
              <w:right w:val="single" w:sz="4" w:space="0" w:color="auto"/>
            </w:tcBorders>
            <w:shd w:val="clear" w:color="auto" w:fill="auto"/>
            <w:noWrap/>
            <w:vAlign w:val="center"/>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第十四届“挑战杯”山东省大学生课外学术科技作品竞赛决赛</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交叉裂隙渗流特性研究</w:t>
            </w:r>
          </w:p>
        </w:tc>
        <w:tc>
          <w:tcPr>
            <w:tcW w:w="851"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方水鑫</w:t>
            </w:r>
          </w:p>
        </w:tc>
        <w:tc>
          <w:tcPr>
            <w:tcW w:w="1843"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钟克诚、万媛媛、王晴</w:t>
            </w:r>
          </w:p>
        </w:tc>
        <w:tc>
          <w:tcPr>
            <w:tcW w:w="992"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王者超</w:t>
            </w:r>
          </w:p>
        </w:tc>
        <w:tc>
          <w:tcPr>
            <w:tcW w:w="1134"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kern w:val="0"/>
                <w:sz w:val="24"/>
              </w:rPr>
              <w:t xml:space="preserve">中国科学院大学生创新实践训练计划 </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地下水封油库建设适宜性研究</w:t>
            </w:r>
          </w:p>
        </w:tc>
        <w:tc>
          <w:tcPr>
            <w:tcW w:w="851"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李小彤</w:t>
            </w:r>
          </w:p>
        </w:tc>
        <w:tc>
          <w:tcPr>
            <w:tcW w:w="1843"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王秀凯、张诺亚、张春雨</w:t>
            </w:r>
          </w:p>
        </w:tc>
        <w:tc>
          <w:tcPr>
            <w:tcW w:w="992"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王者超</w:t>
            </w:r>
          </w:p>
        </w:tc>
        <w:tc>
          <w:tcPr>
            <w:tcW w:w="1134"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kern w:val="0"/>
                <w:sz w:val="24"/>
              </w:rPr>
              <w:t xml:space="preserve">中国科学院大学生创新实践训练计划 </w:t>
            </w:r>
          </w:p>
        </w:tc>
      </w:tr>
      <w:tr w:rsidR="006D1A7C" w:rsidRPr="001D6E20" w:rsidTr="006D1A7C">
        <w:trPr>
          <w:trHeight w:val="454"/>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hint="eastAsia"/>
                <w:kern w:val="0"/>
                <w:sz w:val="24"/>
              </w:rPr>
              <w:t>基于离散元法的水压致裂模拟研究</w:t>
            </w:r>
          </w:p>
        </w:tc>
        <w:tc>
          <w:tcPr>
            <w:tcW w:w="851"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center"/>
              <w:rPr>
                <w:rFonts w:ascii="华文仿宋" w:eastAsia="华文仿宋" w:hAnsi="华文仿宋" w:cs="宋体"/>
                <w:kern w:val="0"/>
                <w:sz w:val="24"/>
              </w:rPr>
            </w:pPr>
            <w:proofErr w:type="gramStart"/>
            <w:r w:rsidRPr="001D6E20">
              <w:rPr>
                <w:rFonts w:ascii="华文仿宋" w:eastAsia="华文仿宋" w:hAnsi="华文仿宋" w:cs="宋体"/>
                <w:kern w:val="0"/>
                <w:sz w:val="24"/>
              </w:rPr>
              <w:t>宁泽旭</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kern w:val="0"/>
                <w:sz w:val="24"/>
              </w:rPr>
              <w:t>卜泽华</w:t>
            </w:r>
            <w:r w:rsidRPr="001D6E20">
              <w:rPr>
                <w:rFonts w:ascii="华文仿宋" w:eastAsia="华文仿宋" w:hAnsi="华文仿宋" w:cs="宋体" w:hint="eastAsia"/>
                <w:kern w:val="0"/>
                <w:sz w:val="24"/>
              </w:rPr>
              <w:t>、</w:t>
            </w:r>
            <w:r w:rsidRPr="001D6E20">
              <w:rPr>
                <w:rFonts w:ascii="华文仿宋" w:eastAsia="华文仿宋" w:hAnsi="华文仿宋" w:cs="宋体"/>
                <w:kern w:val="0"/>
                <w:sz w:val="24"/>
              </w:rPr>
              <w:t>陈成栋</w:t>
            </w:r>
            <w:r w:rsidRPr="001D6E20">
              <w:rPr>
                <w:rFonts w:ascii="华文仿宋" w:eastAsia="华文仿宋" w:hAnsi="华文仿宋" w:cs="宋体" w:hint="eastAsia"/>
                <w:kern w:val="0"/>
                <w:sz w:val="24"/>
              </w:rPr>
              <w:t>、</w:t>
            </w:r>
            <w:r w:rsidRPr="001D6E20">
              <w:rPr>
                <w:rFonts w:ascii="华文仿宋" w:eastAsia="华文仿宋" w:hAnsi="华文仿宋" w:cs="宋体"/>
                <w:kern w:val="0"/>
                <w:sz w:val="24"/>
              </w:rPr>
              <w:t xml:space="preserve">张全太 </w:t>
            </w:r>
          </w:p>
        </w:tc>
        <w:tc>
          <w:tcPr>
            <w:tcW w:w="992"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r w:rsidRPr="001D6E20">
              <w:rPr>
                <w:rFonts w:ascii="华文仿宋" w:eastAsia="华文仿宋" w:hAnsi="华文仿宋" w:cs="宋体" w:hint="eastAsia"/>
                <w:kern w:val="0"/>
                <w:sz w:val="24"/>
              </w:rPr>
              <w:t>王者超</w:t>
            </w:r>
          </w:p>
        </w:tc>
        <w:tc>
          <w:tcPr>
            <w:tcW w:w="1134" w:type="dxa"/>
            <w:tcBorders>
              <w:top w:val="nil"/>
              <w:left w:val="nil"/>
              <w:bottom w:val="single" w:sz="4" w:space="0" w:color="auto"/>
              <w:right w:val="single" w:sz="4" w:space="0" w:color="auto"/>
            </w:tcBorders>
            <w:shd w:val="clear" w:color="auto" w:fill="auto"/>
            <w:vAlign w:val="center"/>
            <w:hideMark/>
          </w:tcPr>
          <w:p w:rsidR="006D1A7C" w:rsidRPr="001D6E20" w:rsidRDefault="006D1A7C" w:rsidP="006D1A7C">
            <w:pPr>
              <w:widowControl/>
              <w:snapToGrid w:val="0"/>
              <w:jc w:val="center"/>
              <w:rPr>
                <w:rFonts w:ascii="华文仿宋" w:eastAsia="华文仿宋" w:hAnsi="华文仿宋" w:cs="宋体"/>
                <w:kern w:val="0"/>
                <w:sz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6D1A7C" w:rsidRPr="001D6E20" w:rsidRDefault="006D1A7C" w:rsidP="006D1A7C">
            <w:pPr>
              <w:widowControl/>
              <w:snapToGrid w:val="0"/>
              <w:jc w:val="left"/>
              <w:rPr>
                <w:rFonts w:ascii="华文仿宋" w:eastAsia="华文仿宋" w:hAnsi="华文仿宋" w:cs="宋体"/>
                <w:kern w:val="0"/>
                <w:sz w:val="24"/>
              </w:rPr>
            </w:pPr>
            <w:r w:rsidRPr="001D6E20">
              <w:rPr>
                <w:rFonts w:ascii="华文仿宋" w:eastAsia="华文仿宋" w:hAnsi="华文仿宋" w:cs="宋体"/>
                <w:kern w:val="0"/>
                <w:sz w:val="24"/>
              </w:rPr>
              <w:t xml:space="preserve">中国科学院大学生创新实践训练计划 </w:t>
            </w:r>
          </w:p>
        </w:tc>
      </w:tr>
    </w:tbl>
    <w:p w:rsidR="00FE215E" w:rsidRPr="006D1A7C" w:rsidRDefault="00FE215E" w:rsidP="001D6E20">
      <w:pPr>
        <w:adjustRightInd w:val="0"/>
        <w:snapToGrid w:val="0"/>
        <w:spacing w:line="560" w:lineRule="exact"/>
        <w:ind w:firstLineChars="200" w:firstLine="480"/>
        <w:rPr>
          <w:rFonts w:asciiTheme="minorEastAsia" w:eastAsiaTheme="minorEastAsia" w:hAnsiTheme="minorEastAsia"/>
          <w:sz w:val="24"/>
        </w:rPr>
      </w:pPr>
    </w:p>
    <w:p w:rsidR="00FE215E" w:rsidRPr="000D1FF2" w:rsidRDefault="00FE215E" w:rsidP="001D6E20">
      <w:pPr>
        <w:pStyle w:val="1"/>
        <w:spacing w:before="0" w:after="0" w:line="560" w:lineRule="exact"/>
        <w:ind w:firstLineChars="200" w:firstLine="643"/>
        <w:rPr>
          <w:rFonts w:ascii="黑体" w:eastAsia="黑体" w:hAnsi="黑体"/>
          <w:sz w:val="32"/>
          <w:szCs w:val="32"/>
        </w:rPr>
      </w:pPr>
      <w:r w:rsidRPr="000D1FF2">
        <w:rPr>
          <w:rFonts w:ascii="黑体" w:eastAsia="黑体" w:hAnsi="黑体" w:hint="eastAsia"/>
          <w:sz w:val="32"/>
          <w:szCs w:val="32"/>
        </w:rPr>
        <w:t>六、毕业生就业创业</w:t>
      </w:r>
    </w:p>
    <w:p w:rsidR="008027C5" w:rsidRPr="00A446C6" w:rsidRDefault="008027C5" w:rsidP="001D6E20">
      <w:pPr>
        <w:adjustRightInd w:val="0"/>
        <w:snapToGrid w:val="0"/>
        <w:spacing w:line="560" w:lineRule="exact"/>
        <w:ind w:firstLineChars="200" w:firstLine="560"/>
        <w:rPr>
          <w:rFonts w:ascii="华文仿宋" w:eastAsia="华文仿宋" w:hAnsi="华文仿宋"/>
          <w:sz w:val="28"/>
          <w:szCs w:val="28"/>
        </w:rPr>
      </w:pPr>
      <w:r w:rsidRPr="00A446C6">
        <w:rPr>
          <w:rFonts w:ascii="华文仿宋" w:eastAsia="华文仿宋" w:hAnsi="华文仿宋" w:hint="eastAsia"/>
          <w:sz w:val="28"/>
          <w:szCs w:val="28"/>
        </w:rPr>
        <w:t>暂无。</w:t>
      </w:r>
    </w:p>
    <w:p w:rsidR="00FE215E" w:rsidRPr="00136D5C" w:rsidRDefault="00FE215E" w:rsidP="001D6E20">
      <w:pPr>
        <w:pStyle w:val="1"/>
        <w:spacing w:before="0" w:after="0" w:line="560" w:lineRule="exact"/>
        <w:ind w:firstLineChars="200" w:firstLine="643"/>
        <w:rPr>
          <w:rFonts w:ascii="黑体" w:eastAsia="黑体" w:hAnsi="黑体"/>
          <w:sz w:val="30"/>
          <w:szCs w:val="30"/>
        </w:rPr>
      </w:pPr>
      <w:r w:rsidRPr="000D1FF2">
        <w:rPr>
          <w:rFonts w:ascii="黑体" w:eastAsia="黑体" w:hAnsi="黑体" w:hint="eastAsia"/>
          <w:sz w:val="32"/>
          <w:szCs w:val="32"/>
        </w:rPr>
        <w:t>七、专业发展趋势及建议</w:t>
      </w:r>
      <w:r w:rsidRPr="00136D5C">
        <w:rPr>
          <w:rFonts w:ascii="黑体" w:eastAsia="黑体" w:hAnsi="黑体" w:hint="eastAsia"/>
          <w:sz w:val="30"/>
          <w:szCs w:val="30"/>
        </w:rPr>
        <w:t xml:space="preserve"> </w:t>
      </w:r>
    </w:p>
    <w:p w:rsidR="00FE215E" w:rsidRPr="00A446C6" w:rsidRDefault="0082129F" w:rsidP="001D6E20">
      <w:pPr>
        <w:adjustRightInd w:val="0"/>
        <w:snapToGrid w:val="0"/>
        <w:spacing w:line="560" w:lineRule="exact"/>
        <w:ind w:firstLineChars="200" w:firstLine="560"/>
        <w:rPr>
          <w:rFonts w:ascii="华文仿宋" w:eastAsia="华文仿宋" w:hAnsi="华文仿宋"/>
          <w:sz w:val="28"/>
          <w:szCs w:val="28"/>
        </w:rPr>
      </w:pPr>
      <w:r w:rsidRPr="00A446C6">
        <w:rPr>
          <w:rFonts w:ascii="华文仿宋" w:eastAsia="华文仿宋" w:hAnsi="华文仿宋" w:hint="eastAsia"/>
          <w:sz w:val="28"/>
          <w:szCs w:val="28"/>
        </w:rPr>
        <w:t>目前在《普通高等学校本科专业目录（2012年）》里，城市地下空间工程专业为“特设专业”，应该力争成为“基本专业”。</w:t>
      </w:r>
    </w:p>
    <w:p w:rsidR="0082129F" w:rsidRPr="00A446C6" w:rsidRDefault="0082129F" w:rsidP="001D6E20">
      <w:pPr>
        <w:adjustRightInd w:val="0"/>
        <w:snapToGrid w:val="0"/>
        <w:spacing w:line="560" w:lineRule="exact"/>
        <w:ind w:firstLineChars="200" w:firstLine="560"/>
        <w:rPr>
          <w:rFonts w:ascii="华文仿宋" w:eastAsia="华文仿宋" w:hAnsi="华文仿宋"/>
          <w:sz w:val="28"/>
          <w:szCs w:val="28"/>
        </w:rPr>
      </w:pPr>
      <w:r w:rsidRPr="00A446C6">
        <w:rPr>
          <w:rFonts w:ascii="华文仿宋" w:eastAsia="华文仿宋" w:hAnsi="华文仿宋" w:hint="eastAsia"/>
          <w:sz w:val="28"/>
          <w:szCs w:val="28"/>
        </w:rPr>
        <w:t>联系兄弟院校，成立“城市地下空间工程专业”教学指导委员会。</w:t>
      </w:r>
    </w:p>
    <w:p w:rsidR="00FE215E" w:rsidRPr="00136D5C" w:rsidRDefault="00FE215E" w:rsidP="001D6E20">
      <w:pPr>
        <w:pStyle w:val="1"/>
        <w:spacing w:before="0" w:after="0" w:line="560" w:lineRule="exact"/>
        <w:ind w:firstLineChars="200" w:firstLine="643"/>
        <w:rPr>
          <w:rFonts w:ascii="黑体" w:eastAsia="黑体" w:hAnsi="黑体"/>
          <w:sz w:val="30"/>
          <w:szCs w:val="30"/>
        </w:rPr>
      </w:pPr>
      <w:r w:rsidRPr="000D1FF2">
        <w:rPr>
          <w:rFonts w:ascii="黑体" w:eastAsia="黑体" w:hAnsi="黑体" w:hint="eastAsia"/>
          <w:sz w:val="32"/>
          <w:szCs w:val="32"/>
        </w:rPr>
        <w:t>八、存在的问题及整改措施</w:t>
      </w:r>
      <w:r w:rsidRPr="00136D5C">
        <w:rPr>
          <w:rFonts w:ascii="黑体" w:eastAsia="黑体" w:hAnsi="黑体" w:hint="eastAsia"/>
          <w:sz w:val="30"/>
          <w:szCs w:val="30"/>
        </w:rPr>
        <w:t xml:space="preserve"> </w:t>
      </w:r>
    </w:p>
    <w:p w:rsidR="00FE215E" w:rsidRPr="00A446C6" w:rsidRDefault="00F97976" w:rsidP="001D6E20">
      <w:pPr>
        <w:adjustRightInd w:val="0"/>
        <w:snapToGrid w:val="0"/>
        <w:spacing w:line="560" w:lineRule="exact"/>
        <w:ind w:firstLineChars="200" w:firstLine="560"/>
        <w:rPr>
          <w:rFonts w:ascii="华文仿宋" w:eastAsia="华文仿宋" w:hAnsi="华文仿宋"/>
          <w:sz w:val="28"/>
          <w:szCs w:val="28"/>
        </w:rPr>
      </w:pPr>
      <w:r w:rsidRPr="00A446C6">
        <w:rPr>
          <w:rFonts w:ascii="华文仿宋" w:eastAsia="华文仿宋" w:hAnsi="华文仿宋" w:hint="eastAsia"/>
          <w:sz w:val="28"/>
          <w:szCs w:val="28"/>
        </w:rPr>
        <w:t>兴隆山校区、千佛山校区两地办学，师生交流不畅；</w:t>
      </w:r>
      <w:r w:rsidR="009E6037" w:rsidRPr="00A446C6">
        <w:rPr>
          <w:rFonts w:ascii="华文仿宋" w:eastAsia="华文仿宋" w:hAnsi="华文仿宋" w:hint="eastAsia"/>
          <w:sz w:val="28"/>
          <w:szCs w:val="28"/>
        </w:rPr>
        <w:t>在兴隆山校区为每个系配备办公室，系里管理及教学人员轮流坐班。</w:t>
      </w:r>
    </w:p>
    <w:p w:rsidR="009E6037" w:rsidRPr="00136D5C" w:rsidRDefault="00F97976" w:rsidP="001D6E20">
      <w:pPr>
        <w:adjustRightInd w:val="0"/>
        <w:snapToGrid w:val="0"/>
        <w:spacing w:line="560" w:lineRule="exact"/>
        <w:ind w:firstLineChars="200" w:firstLine="560"/>
        <w:rPr>
          <w:rFonts w:ascii="仿宋" w:eastAsia="仿宋" w:hAnsi="仿宋"/>
          <w:sz w:val="24"/>
        </w:rPr>
      </w:pPr>
      <w:r w:rsidRPr="00A446C6">
        <w:rPr>
          <w:rFonts w:ascii="华文仿宋" w:eastAsia="华文仿宋" w:hAnsi="华文仿宋" w:hint="eastAsia"/>
          <w:sz w:val="28"/>
          <w:szCs w:val="28"/>
        </w:rPr>
        <w:t>教学专职管理人员不足，建议每个系配备专职教学秘书。</w:t>
      </w:r>
    </w:p>
    <w:p w:rsidR="002853C1" w:rsidRPr="00136D5C" w:rsidRDefault="002853C1" w:rsidP="001D6E20">
      <w:pPr>
        <w:spacing w:line="560" w:lineRule="exact"/>
        <w:ind w:firstLineChars="200" w:firstLine="420"/>
      </w:pPr>
    </w:p>
    <w:sectPr w:rsidR="002853C1" w:rsidRPr="00136D5C" w:rsidSect="009F71D0">
      <w:footerReference w:type="default" r:id="rId13"/>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62" w:rsidRDefault="00953962">
      <w:r>
        <w:separator/>
      </w:r>
    </w:p>
  </w:endnote>
  <w:endnote w:type="continuationSeparator" w:id="0">
    <w:p w:rsidR="00953962" w:rsidRDefault="0095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98406"/>
      <w:docPartObj>
        <w:docPartGallery w:val="Page Numbers (Bottom of Page)"/>
        <w:docPartUnique/>
      </w:docPartObj>
    </w:sdtPr>
    <w:sdtContent>
      <w:p w:rsidR="00AC65C5" w:rsidRDefault="00AC65C5">
        <w:pPr>
          <w:pStyle w:val="a3"/>
          <w:jc w:val="center"/>
        </w:pPr>
        <w:r>
          <w:fldChar w:fldCharType="begin"/>
        </w:r>
        <w:r>
          <w:instrText>PAGE   \* MERGEFORMAT</w:instrText>
        </w:r>
        <w:r>
          <w:fldChar w:fldCharType="separate"/>
        </w:r>
        <w:r w:rsidR="009C46FA" w:rsidRPr="009C46FA">
          <w:rPr>
            <w:noProof/>
            <w:lang w:val="zh-CN"/>
          </w:rPr>
          <w:t>4</w:t>
        </w:r>
        <w:r>
          <w:rPr>
            <w:noProof/>
            <w:lang w:val="zh-CN"/>
          </w:rPr>
          <w:fldChar w:fldCharType="end"/>
        </w:r>
      </w:p>
    </w:sdtContent>
  </w:sdt>
  <w:p w:rsidR="00AC65C5" w:rsidRDefault="00AC65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62" w:rsidRDefault="00953962">
      <w:r>
        <w:separator/>
      </w:r>
    </w:p>
  </w:footnote>
  <w:footnote w:type="continuationSeparator" w:id="0">
    <w:p w:rsidR="00953962" w:rsidRDefault="00953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15E"/>
    <w:rsid w:val="0001034D"/>
    <w:rsid w:val="000231FB"/>
    <w:rsid w:val="00024194"/>
    <w:rsid w:val="00043B59"/>
    <w:rsid w:val="00074BF0"/>
    <w:rsid w:val="000D1FF2"/>
    <w:rsid w:val="000D25CD"/>
    <w:rsid w:val="0010389F"/>
    <w:rsid w:val="00136D5C"/>
    <w:rsid w:val="00137791"/>
    <w:rsid w:val="00147130"/>
    <w:rsid w:val="00170463"/>
    <w:rsid w:val="00186846"/>
    <w:rsid w:val="0019443C"/>
    <w:rsid w:val="001A2013"/>
    <w:rsid w:val="001C6551"/>
    <w:rsid w:val="001D6E20"/>
    <w:rsid w:val="001E26FA"/>
    <w:rsid w:val="001F3CE8"/>
    <w:rsid w:val="002052AB"/>
    <w:rsid w:val="0025224D"/>
    <w:rsid w:val="002853C1"/>
    <w:rsid w:val="002956CE"/>
    <w:rsid w:val="002A3DC9"/>
    <w:rsid w:val="002D0A0B"/>
    <w:rsid w:val="0033335E"/>
    <w:rsid w:val="003443B4"/>
    <w:rsid w:val="00352426"/>
    <w:rsid w:val="00353E2C"/>
    <w:rsid w:val="003D6032"/>
    <w:rsid w:val="00404AD4"/>
    <w:rsid w:val="004072E5"/>
    <w:rsid w:val="0040785D"/>
    <w:rsid w:val="00412982"/>
    <w:rsid w:val="00423792"/>
    <w:rsid w:val="00424E02"/>
    <w:rsid w:val="00445475"/>
    <w:rsid w:val="00455CB2"/>
    <w:rsid w:val="00462AAA"/>
    <w:rsid w:val="00481E63"/>
    <w:rsid w:val="00482F30"/>
    <w:rsid w:val="0049373C"/>
    <w:rsid w:val="0049449D"/>
    <w:rsid w:val="00494853"/>
    <w:rsid w:val="00497328"/>
    <w:rsid w:val="004B25AD"/>
    <w:rsid w:val="004C0919"/>
    <w:rsid w:val="004C60F7"/>
    <w:rsid w:val="004C77BC"/>
    <w:rsid w:val="004F2F58"/>
    <w:rsid w:val="004F441E"/>
    <w:rsid w:val="005078FB"/>
    <w:rsid w:val="005125DA"/>
    <w:rsid w:val="00526BFA"/>
    <w:rsid w:val="0054050F"/>
    <w:rsid w:val="005426B3"/>
    <w:rsid w:val="00544120"/>
    <w:rsid w:val="00570F8F"/>
    <w:rsid w:val="00583204"/>
    <w:rsid w:val="0058361B"/>
    <w:rsid w:val="0058656E"/>
    <w:rsid w:val="005B5FD0"/>
    <w:rsid w:val="005C649F"/>
    <w:rsid w:val="00606A1A"/>
    <w:rsid w:val="0061122F"/>
    <w:rsid w:val="006554E3"/>
    <w:rsid w:val="00671083"/>
    <w:rsid w:val="00674902"/>
    <w:rsid w:val="006860E3"/>
    <w:rsid w:val="006A04C4"/>
    <w:rsid w:val="006B04BA"/>
    <w:rsid w:val="006C4903"/>
    <w:rsid w:val="006D02D3"/>
    <w:rsid w:val="006D1A7C"/>
    <w:rsid w:val="006D1BBA"/>
    <w:rsid w:val="006F236B"/>
    <w:rsid w:val="006F52A2"/>
    <w:rsid w:val="00722D44"/>
    <w:rsid w:val="007430F6"/>
    <w:rsid w:val="0075035E"/>
    <w:rsid w:val="00755CC9"/>
    <w:rsid w:val="00755E26"/>
    <w:rsid w:val="00773BEC"/>
    <w:rsid w:val="00774A35"/>
    <w:rsid w:val="007767C5"/>
    <w:rsid w:val="007931E7"/>
    <w:rsid w:val="007A2DBE"/>
    <w:rsid w:val="007B0D69"/>
    <w:rsid w:val="007B7E1D"/>
    <w:rsid w:val="008027C5"/>
    <w:rsid w:val="00804A37"/>
    <w:rsid w:val="00815218"/>
    <w:rsid w:val="0082129F"/>
    <w:rsid w:val="008419DE"/>
    <w:rsid w:val="00844229"/>
    <w:rsid w:val="00863013"/>
    <w:rsid w:val="00881E7A"/>
    <w:rsid w:val="0088712C"/>
    <w:rsid w:val="008950CC"/>
    <w:rsid w:val="008C0454"/>
    <w:rsid w:val="008C24B6"/>
    <w:rsid w:val="008C2704"/>
    <w:rsid w:val="008D5E32"/>
    <w:rsid w:val="00901234"/>
    <w:rsid w:val="00953962"/>
    <w:rsid w:val="00980AA1"/>
    <w:rsid w:val="00994D5B"/>
    <w:rsid w:val="009A39E0"/>
    <w:rsid w:val="009B5C8E"/>
    <w:rsid w:val="009C2B5C"/>
    <w:rsid w:val="009C46FA"/>
    <w:rsid w:val="009E4689"/>
    <w:rsid w:val="009E6037"/>
    <w:rsid w:val="009F5539"/>
    <w:rsid w:val="009F71D0"/>
    <w:rsid w:val="00A043F4"/>
    <w:rsid w:val="00A34D13"/>
    <w:rsid w:val="00A422F3"/>
    <w:rsid w:val="00A446C6"/>
    <w:rsid w:val="00A45AD3"/>
    <w:rsid w:val="00A51A73"/>
    <w:rsid w:val="00A62E75"/>
    <w:rsid w:val="00A65654"/>
    <w:rsid w:val="00A94F74"/>
    <w:rsid w:val="00AC024F"/>
    <w:rsid w:val="00AC65C5"/>
    <w:rsid w:val="00AD2050"/>
    <w:rsid w:val="00AF7249"/>
    <w:rsid w:val="00B029D1"/>
    <w:rsid w:val="00B1551B"/>
    <w:rsid w:val="00B1780B"/>
    <w:rsid w:val="00B325E8"/>
    <w:rsid w:val="00B46DFE"/>
    <w:rsid w:val="00BA287E"/>
    <w:rsid w:val="00BB6E3B"/>
    <w:rsid w:val="00BC0C9E"/>
    <w:rsid w:val="00BC3227"/>
    <w:rsid w:val="00BD594A"/>
    <w:rsid w:val="00BE5816"/>
    <w:rsid w:val="00BE66A7"/>
    <w:rsid w:val="00C1241B"/>
    <w:rsid w:val="00C17CB5"/>
    <w:rsid w:val="00C2740F"/>
    <w:rsid w:val="00C3309D"/>
    <w:rsid w:val="00C666F2"/>
    <w:rsid w:val="00C85003"/>
    <w:rsid w:val="00C91FB8"/>
    <w:rsid w:val="00CC7416"/>
    <w:rsid w:val="00CD4C68"/>
    <w:rsid w:val="00CF7323"/>
    <w:rsid w:val="00D04901"/>
    <w:rsid w:val="00D1347F"/>
    <w:rsid w:val="00D166FF"/>
    <w:rsid w:val="00D361EE"/>
    <w:rsid w:val="00D45DF5"/>
    <w:rsid w:val="00D52B7A"/>
    <w:rsid w:val="00D60445"/>
    <w:rsid w:val="00DA6D63"/>
    <w:rsid w:val="00DB1CCD"/>
    <w:rsid w:val="00E128D2"/>
    <w:rsid w:val="00E52B78"/>
    <w:rsid w:val="00E8238F"/>
    <w:rsid w:val="00E94547"/>
    <w:rsid w:val="00EA0931"/>
    <w:rsid w:val="00EB1C9E"/>
    <w:rsid w:val="00EC0228"/>
    <w:rsid w:val="00EC0613"/>
    <w:rsid w:val="00EC7E94"/>
    <w:rsid w:val="00ED1B95"/>
    <w:rsid w:val="00ED5F08"/>
    <w:rsid w:val="00EE693A"/>
    <w:rsid w:val="00EF525C"/>
    <w:rsid w:val="00F06E27"/>
    <w:rsid w:val="00F259C7"/>
    <w:rsid w:val="00F311C8"/>
    <w:rsid w:val="00F46E68"/>
    <w:rsid w:val="00F54445"/>
    <w:rsid w:val="00F62B83"/>
    <w:rsid w:val="00F72725"/>
    <w:rsid w:val="00F7294F"/>
    <w:rsid w:val="00F97243"/>
    <w:rsid w:val="00F97976"/>
    <w:rsid w:val="00FB11E4"/>
    <w:rsid w:val="00FD0987"/>
    <w:rsid w:val="00FE215E"/>
    <w:rsid w:val="00FF2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0585F3-BBBA-416D-AFBA-5A490A1A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D6E2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D6E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E8238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15E"/>
    <w:pPr>
      <w:tabs>
        <w:tab w:val="center" w:pos="4153"/>
        <w:tab w:val="right" w:pos="8306"/>
      </w:tabs>
      <w:snapToGrid w:val="0"/>
      <w:jc w:val="left"/>
    </w:pPr>
    <w:rPr>
      <w:sz w:val="18"/>
      <w:szCs w:val="18"/>
    </w:rPr>
  </w:style>
  <w:style w:type="character" w:customStyle="1" w:styleId="Char">
    <w:name w:val="页脚 Char"/>
    <w:basedOn w:val="a0"/>
    <w:link w:val="a3"/>
    <w:uiPriority w:val="99"/>
    <w:rsid w:val="00FE215E"/>
    <w:rPr>
      <w:rFonts w:ascii="Times New Roman" w:eastAsia="宋体" w:hAnsi="Times New Roman" w:cs="Times New Roman"/>
      <w:sz w:val="18"/>
      <w:szCs w:val="18"/>
    </w:rPr>
  </w:style>
  <w:style w:type="table" w:styleId="a4">
    <w:name w:val="Table Grid"/>
    <w:basedOn w:val="a1"/>
    <w:uiPriority w:val="39"/>
    <w:rsid w:val="00FE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Reference"/>
    <w:basedOn w:val="a0"/>
    <w:uiPriority w:val="32"/>
    <w:qFormat/>
    <w:rsid w:val="00FE215E"/>
    <w:rPr>
      <w:b/>
      <w:bCs/>
      <w:smallCaps/>
      <w:color w:val="4F81BD" w:themeColor="accent1"/>
      <w:spacing w:val="5"/>
    </w:rPr>
  </w:style>
  <w:style w:type="paragraph" w:styleId="a6">
    <w:name w:val="Document Map"/>
    <w:basedOn w:val="a"/>
    <w:link w:val="Char0"/>
    <w:uiPriority w:val="99"/>
    <w:semiHidden/>
    <w:unhideWhenUsed/>
    <w:rsid w:val="005C649F"/>
    <w:rPr>
      <w:rFonts w:ascii="宋体"/>
      <w:sz w:val="18"/>
      <w:szCs w:val="18"/>
    </w:rPr>
  </w:style>
  <w:style w:type="character" w:customStyle="1" w:styleId="Char0">
    <w:name w:val="文档结构图 Char"/>
    <w:basedOn w:val="a0"/>
    <w:link w:val="a6"/>
    <w:uiPriority w:val="99"/>
    <w:semiHidden/>
    <w:rsid w:val="005C649F"/>
    <w:rPr>
      <w:rFonts w:ascii="宋体" w:eastAsia="宋体" w:hAnsi="Times New Roman" w:cs="Times New Roman"/>
      <w:sz w:val="18"/>
      <w:szCs w:val="18"/>
    </w:rPr>
  </w:style>
  <w:style w:type="paragraph" w:styleId="a7">
    <w:name w:val="header"/>
    <w:basedOn w:val="a"/>
    <w:link w:val="Char1"/>
    <w:uiPriority w:val="99"/>
    <w:semiHidden/>
    <w:unhideWhenUsed/>
    <w:rsid w:val="005C649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5C649F"/>
    <w:rPr>
      <w:rFonts w:ascii="Times New Roman" w:eastAsia="宋体" w:hAnsi="Times New Roman" w:cs="Times New Roman"/>
      <w:sz w:val="18"/>
      <w:szCs w:val="18"/>
    </w:rPr>
  </w:style>
  <w:style w:type="paragraph" w:styleId="a8">
    <w:name w:val="Balloon Text"/>
    <w:basedOn w:val="a"/>
    <w:link w:val="Char2"/>
    <w:uiPriority w:val="99"/>
    <w:semiHidden/>
    <w:unhideWhenUsed/>
    <w:rsid w:val="005C649F"/>
    <w:rPr>
      <w:sz w:val="18"/>
      <w:szCs w:val="18"/>
    </w:rPr>
  </w:style>
  <w:style w:type="character" w:customStyle="1" w:styleId="Char2">
    <w:name w:val="批注框文本 Char"/>
    <w:basedOn w:val="a0"/>
    <w:link w:val="a8"/>
    <w:uiPriority w:val="99"/>
    <w:semiHidden/>
    <w:rsid w:val="005C649F"/>
    <w:rPr>
      <w:rFonts w:ascii="Times New Roman" w:eastAsia="宋体" w:hAnsi="Times New Roman" w:cs="Times New Roman"/>
      <w:sz w:val="18"/>
      <w:szCs w:val="18"/>
    </w:rPr>
  </w:style>
  <w:style w:type="character" w:styleId="a9">
    <w:name w:val="Hyperlink"/>
    <w:basedOn w:val="a0"/>
    <w:uiPriority w:val="99"/>
    <w:unhideWhenUsed/>
    <w:rsid w:val="009F71D0"/>
    <w:rPr>
      <w:color w:val="0000FF"/>
      <w:u w:val="single"/>
    </w:rPr>
  </w:style>
  <w:style w:type="character" w:customStyle="1" w:styleId="apple-converted-space">
    <w:name w:val="apple-converted-space"/>
    <w:basedOn w:val="a0"/>
    <w:rsid w:val="009F71D0"/>
  </w:style>
  <w:style w:type="character" w:styleId="aa">
    <w:name w:val="Strong"/>
    <w:basedOn w:val="a0"/>
    <w:uiPriority w:val="22"/>
    <w:qFormat/>
    <w:rsid w:val="009F71D0"/>
    <w:rPr>
      <w:b/>
      <w:bCs/>
    </w:rPr>
  </w:style>
  <w:style w:type="paragraph" w:styleId="ab">
    <w:name w:val="Normal (Web)"/>
    <w:basedOn w:val="a"/>
    <w:uiPriority w:val="99"/>
    <w:semiHidden/>
    <w:unhideWhenUsed/>
    <w:rsid w:val="00D166FF"/>
    <w:pPr>
      <w:widowControl/>
      <w:spacing w:before="100" w:beforeAutospacing="1" w:after="100" w:afterAutospacing="1"/>
      <w:jc w:val="left"/>
    </w:pPr>
    <w:rPr>
      <w:rFonts w:ascii="宋体" w:hAnsi="宋体" w:cs="宋体"/>
      <w:kern w:val="0"/>
      <w:sz w:val="24"/>
    </w:rPr>
  </w:style>
  <w:style w:type="paragraph" w:customStyle="1" w:styleId="20">
    <w:name w:val="样式2"/>
    <w:basedOn w:val="a"/>
    <w:rsid w:val="004C77BC"/>
    <w:pPr>
      <w:snapToGrid w:val="0"/>
      <w:spacing w:line="400" w:lineRule="exact"/>
      <w:ind w:firstLineChars="200" w:firstLine="200"/>
    </w:pPr>
    <w:rPr>
      <w:rFonts w:ascii="仿宋_GB2312" w:hAnsi="宋体"/>
      <w:sz w:val="24"/>
    </w:rPr>
  </w:style>
  <w:style w:type="character" w:customStyle="1" w:styleId="3Char">
    <w:name w:val="标题 3 Char"/>
    <w:basedOn w:val="a0"/>
    <w:link w:val="3"/>
    <w:uiPriority w:val="9"/>
    <w:rsid w:val="00E8238F"/>
    <w:rPr>
      <w:rFonts w:ascii="宋体" w:eastAsia="宋体" w:hAnsi="宋体" w:cs="宋体"/>
      <w:b/>
      <w:bCs/>
      <w:kern w:val="0"/>
      <w:sz w:val="27"/>
      <w:szCs w:val="27"/>
    </w:rPr>
  </w:style>
  <w:style w:type="character" w:styleId="ac">
    <w:name w:val="Emphasis"/>
    <w:basedOn w:val="a0"/>
    <w:uiPriority w:val="20"/>
    <w:qFormat/>
    <w:rsid w:val="00E8238F"/>
    <w:rPr>
      <w:i/>
      <w:iCs/>
    </w:rPr>
  </w:style>
  <w:style w:type="character" w:customStyle="1" w:styleId="Char3">
    <w:name w:val="批注文字 Char"/>
    <w:basedOn w:val="a0"/>
    <w:link w:val="ad"/>
    <w:uiPriority w:val="99"/>
    <w:rsid w:val="00BE5816"/>
    <w:rPr>
      <w:rFonts w:ascii="Times New Roman" w:eastAsia="宋体" w:hAnsi="Times New Roman" w:cs="Times New Roman"/>
      <w:szCs w:val="24"/>
    </w:rPr>
  </w:style>
  <w:style w:type="paragraph" w:styleId="ad">
    <w:name w:val="annotation text"/>
    <w:basedOn w:val="a"/>
    <w:link w:val="Char3"/>
    <w:uiPriority w:val="99"/>
    <w:rsid w:val="00BE5816"/>
    <w:pPr>
      <w:jc w:val="left"/>
    </w:pPr>
  </w:style>
  <w:style w:type="character" w:customStyle="1" w:styleId="Char10">
    <w:name w:val="批注文字 Char1"/>
    <w:basedOn w:val="a0"/>
    <w:uiPriority w:val="99"/>
    <w:semiHidden/>
    <w:rsid w:val="00BE5816"/>
    <w:rPr>
      <w:rFonts w:ascii="Times New Roman" w:eastAsia="宋体" w:hAnsi="Times New Roman" w:cs="Times New Roman"/>
      <w:szCs w:val="24"/>
    </w:rPr>
  </w:style>
  <w:style w:type="character" w:styleId="ae">
    <w:name w:val="annotation reference"/>
    <w:basedOn w:val="a0"/>
    <w:uiPriority w:val="99"/>
    <w:unhideWhenUsed/>
    <w:rsid w:val="00BE5816"/>
    <w:rPr>
      <w:sz w:val="21"/>
      <w:szCs w:val="21"/>
    </w:rPr>
  </w:style>
  <w:style w:type="paragraph" w:styleId="af">
    <w:name w:val="Plain Text"/>
    <w:basedOn w:val="a"/>
    <w:link w:val="Char4"/>
    <w:rsid w:val="008C0454"/>
    <w:pPr>
      <w:tabs>
        <w:tab w:val="left" w:pos="902"/>
      </w:tabs>
      <w:spacing w:line="500" w:lineRule="exact"/>
      <w:ind w:firstLine="425"/>
    </w:pPr>
    <w:rPr>
      <w:rFonts w:ascii="宋体" w:hAnsi="Courier New"/>
      <w:szCs w:val="20"/>
    </w:rPr>
  </w:style>
  <w:style w:type="character" w:customStyle="1" w:styleId="Char4">
    <w:name w:val="纯文本 Char"/>
    <w:basedOn w:val="a0"/>
    <w:link w:val="af"/>
    <w:rsid w:val="008C0454"/>
    <w:rPr>
      <w:rFonts w:ascii="宋体" w:eastAsia="宋体" w:hAnsi="Courier New" w:cs="Times New Roman"/>
      <w:szCs w:val="20"/>
    </w:rPr>
  </w:style>
  <w:style w:type="character" w:customStyle="1" w:styleId="1Char">
    <w:name w:val="标题 1 Char"/>
    <w:basedOn w:val="a0"/>
    <w:link w:val="1"/>
    <w:uiPriority w:val="9"/>
    <w:rsid w:val="001D6E20"/>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1D6E20"/>
    <w:rPr>
      <w:rFonts w:asciiTheme="majorHAnsi" w:eastAsiaTheme="majorEastAsia" w:hAnsiTheme="majorHAnsi" w:cstheme="majorBidi"/>
      <w:b/>
      <w:bCs/>
      <w:sz w:val="32"/>
      <w:szCs w:val="32"/>
    </w:rPr>
  </w:style>
  <w:style w:type="paragraph" w:customStyle="1" w:styleId="Default">
    <w:name w:val="Default"/>
    <w:rsid w:val="00AC65C5"/>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5499">
      <w:bodyDiv w:val="1"/>
      <w:marLeft w:val="0"/>
      <w:marRight w:val="0"/>
      <w:marTop w:val="0"/>
      <w:marBottom w:val="0"/>
      <w:divBdr>
        <w:top w:val="none" w:sz="0" w:space="0" w:color="auto"/>
        <w:left w:val="none" w:sz="0" w:space="0" w:color="auto"/>
        <w:bottom w:val="none" w:sz="0" w:space="0" w:color="auto"/>
        <w:right w:val="none" w:sz="0" w:space="0" w:color="auto"/>
      </w:divBdr>
    </w:div>
    <w:div w:id="60493741">
      <w:bodyDiv w:val="1"/>
      <w:marLeft w:val="0"/>
      <w:marRight w:val="0"/>
      <w:marTop w:val="0"/>
      <w:marBottom w:val="0"/>
      <w:divBdr>
        <w:top w:val="none" w:sz="0" w:space="0" w:color="auto"/>
        <w:left w:val="none" w:sz="0" w:space="0" w:color="auto"/>
        <w:bottom w:val="none" w:sz="0" w:space="0" w:color="auto"/>
        <w:right w:val="none" w:sz="0" w:space="0" w:color="auto"/>
      </w:divBdr>
    </w:div>
    <w:div w:id="307635794">
      <w:bodyDiv w:val="1"/>
      <w:marLeft w:val="0"/>
      <w:marRight w:val="0"/>
      <w:marTop w:val="0"/>
      <w:marBottom w:val="0"/>
      <w:divBdr>
        <w:top w:val="none" w:sz="0" w:space="0" w:color="auto"/>
        <w:left w:val="none" w:sz="0" w:space="0" w:color="auto"/>
        <w:bottom w:val="none" w:sz="0" w:space="0" w:color="auto"/>
        <w:right w:val="none" w:sz="0" w:space="0" w:color="auto"/>
      </w:divBdr>
    </w:div>
    <w:div w:id="381296884">
      <w:bodyDiv w:val="1"/>
      <w:marLeft w:val="0"/>
      <w:marRight w:val="0"/>
      <w:marTop w:val="0"/>
      <w:marBottom w:val="0"/>
      <w:divBdr>
        <w:top w:val="none" w:sz="0" w:space="0" w:color="auto"/>
        <w:left w:val="none" w:sz="0" w:space="0" w:color="auto"/>
        <w:bottom w:val="none" w:sz="0" w:space="0" w:color="auto"/>
        <w:right w:val="none" w:sz="0" w:space="0" w:color="auto"/>
      </w:divBdr>
    </w:div>
    <w:div w:id="492599142">
      <w:bodyDiv w:val="1"/>
      <w:marLeft w:val="0"/>
      <w:marRight w:val="0"/>
      <w:marTop w:val="0"/>
      <w:marBottom w:val="0"/>
      <w:divBdr>
        <w:top w:val="none" w:sz="0" w:space="0" w:color="auto"/>
        <w:left w:val="none" w:sz="0" w:space="0" w:color="auto"/>
        <w:bottom w:val="none" w:sz="0" w:space="0" w:color="auto"/>
        <w:right w:val="none" w:sz="0" w:space="0" w:color="auto"/>
      </w:divBdr>
    </w:div>
    <w:div w:id="734544643">
      <w:bodyDiv w:val="1"/>
      <w:marLeft w:val="0"/>
      <w:marRight w:val="0"/>
      <w:marTop w:val="0"/>
      <w:marBottom w:val="0"/>
      <w:divBdr>
        <w:top w:val="none" w:sz="0" w:space="0" w:color="auto"/>
        <w:left w:val="none" w:sz="0" w:space="0" w:color="auto"/>
        <w:bottom w:val="none" w:sz="0" w:space="0" w:color="auto"/>
        <w:right w:val="none" w:sz="0" w:space="0" w:color="auto"/>
      </w:divBdr>
      <w:divsChild>
        <w:div w:id="1814326929">
          <w:marLeft w:val="0"/>
          <w:marRight w:val="0"/>
          <w:marTop w:val="0"/>
          <w:marBottom w:val="0"/>
          <w:divBdr>
            <w:top w:val="none" w:sz="0" w:space="0" w:color="auto"/>
            <w:left w:val="none" w:sz="0" w:space="0" w:color="auto"/>
            <w:bottom w:val="none" w:sz="0" w:space="0" w:color="auto"/>
            <w:right w:val="none" w:sz="0" w:space="0" w:color="auto"/>
          </w:divBdr>
        </w:div>
        <w:div w:id="1640765429">
          <w:marLeft w:val="0"/>
          <w:marRight w:val="0"/>
          <w:marTop w:val="0"/>
          <w:marBottom w:val="0"/>
          <w:divBdr>
            <w:top w:val="none" w:sz="0" w:space="0" w:color="auto"/>
            <w:left w:val="none" w:sz="0" w:space="0" w:color="auto"/>
            <w:bottom w:val="none" w:sz="0" w:space="0" w:color="auto"/>
            <w:right w:val="none" w:sz="0" w:space="0" w:color="auto"/>
          </w:divBdr>
        </w:div>
        <w:div w:id="871187028">
          <w:marLeft w:val="0"/>
          <w:marRight w:val="0"/>
          <w:marTop w:val="0"/>
          <w:marBottom w:val="0"/>
          <w:divBdr>
            <w:top w:val="none" w:sz="0" w:space="0" w:color="auto"/>
            <w:left w:val="none" w:sz="0" w:space="0" w:color="auto"/>
            <w:bottom w:val="none" w:sz="0" w:space="0" w:color="auto"/>
            <w:right w:val="none" w:sz="0" w:space="0" w:color="auto"/>
          </w:divBdr>
        </w:div>
        <w:div w:id="695009524">
          <w:marLeft w:val="0"/>
          <w:marRight w:val="0"/>
          <w:marTop w:val="0"/>
          <w:marBottom w:val="0"/>
          <w:divBdr>
            <w:top w:val="none" w:sz="0" w:space="0" w:color="auto"/>
            <w:left w:val="none" w:sz="0" w:space="0" w:color="auto"/>
            <w:bottom w:val="none" w:sz="0" w:space="0" w:color="auto"/>
            <w:right w:val="none" w:sz="0" w:space="0" w:color="auto"/>
          </w:divBdr>
        </w:div>
        <w:div w:id="658967915">
          <w:marLeft w:val="0"/>
          <w:marRight w:val="0"/>
          <w:marTop w:val="0"/>
          <w:marBottom w:val="0"/>
          <w:divBdr>
            <w:top w:val="none" w:sz="0" w:space="0" w:color="auto"/>
            <w:left w:val="none" w:sz="0" w:space="0" w:color="auto"/>
            <w:bottom w:val="none" w:sz="0" w:space="0" w:color="auto"/>
            <w:right w:val="none" w:sz="0" w:space="0" w:color="auto"/>
          </w:divBdr>
        </w:div>
        <w:div w:id="1244951178">
          <w:marLeft w:val="0"/>
          <w:marRight w:val="0"/>
          <w:marTop w:val="0"/>
          <w:marBottom w:val="0"/>
          <w:divBdr>
            <w:top w:val="none" w:sz="0" w:space="0" w:color="auto"/>
            <w:left w:val="none" w:sz="0" w:space="0" w:color="auto"/>
            <w:bottom w:val="none" w:sz="0" w:space="0" w:color="auto"/>
            <w:right w:val="none" w:sz="0" w:space="0" w:color="auto"/>
          </w:divBdr>
        </w:div>
        <w:div w:id="1407844867">
          <w:marLeft w:val="0"/>
          <w:marRight w:val="0"/>
          <w:marTop w:val="0"/>
          <w:marBottom w:val="0"/>
          <w:divBdr>
            <w:top w:val="none" w:sz="0" w:space="0" w:color="auto"/>
            <w:left w:val="none" w:sz="0" w:space="0" w:color="auto"/>
            <w:bottom w:val="none" w:sz="0" w:space="0" w:color="auto"/>
            <w:right w:val="none" w:sz="0" w:space="0" w:color="auto"/>
          </w:divBdr>
        </w:div>
      </w:divsChild>
    </w:div>
    <w:div w:id="773287527">
      <w:bodyDiv w:val="1"/>
      <w:marLeft w:val="0"/>
      <w:marRight w:val="0"/>
      <w:marTop w:val="0"/>
      <w:marBottom w:val="0"/>
      <w:divBdr>
        <w:top w:val="none" w:sz="0" w:space="0" w:color="auto"/>
        <w:left w:val="none" w:sz="0" w:space="0" w:color="auto"/>
        <w:bottom w:val="none" w:sz="0" w:space="0" w:color="auto"/>
        <w:right w:val="none" w:sz="0" w:space="0" w:color="auto"/>
      </w:divBdr>
    </w:div>
    <w:div w:id="792789465">
      <w:bodyDiv w:val="1"/>
      <w:marLeft w:val="0"/>
      <w:marRight w:val="0"/>
      <w:marTop w:val="0"/>
      <w:marBottom w:val="0"/>
      <w:divBdr>
        <w:top w:val="none" w:sz="0" w:space="0" w:color="auto"/>
        <w:left w:val="none" w:sz="0" w:space="0" w:color="auto"/>
        <w:bottom w:val="none" w:sz="0" w:space="0" w:color="auto"/>
        <w:right w:val="none" w:sz="0" w:space="0" w:color="auto"/>
      </w:divBdr>
    </w:div>
    <w:div w:id="818613871">
      <w:bodyDiv w:val="1"/>
      <w:marLeft w:val="0"/>
      <w:marRight w:val="0"/>
      <w:marTop w:val="0"/>
      <w:marBottom w:val="0"/>
      <w:divBdr>
        <w:top w:val="none" w:sz="0" w:space="0" w:color="auto"/>
        <w:left w:val="none" w:sz="0" w:space="0" w:color="auto"/>
        <w:bottom w:val="none" w:sz="0" w:space="0" w:color="auto"/>
        <w:right w:val="none" w:sz="0" w:space="0" w:color="auto"/>
      </w:divBdr>
    </w:div>
    <w:div w:id="947468309">
      <w:bodyDiv w:val="1"/>
      <w:marLeft w:val="0"/>
      <w:marRight w:val="0"/>
      <w:marTop w:val="0"/>
      <w:marBottom w:val="0"/>
      <w:divBdr>
        <w:top w:val="none" w:sz="0" w:space="0" w:color="auto"/>
        <w:left w:val="none" w:sz="0" w:space="0" w:color="auto"/>
        <w:bottom w:val="none" w:sz="0" w:space="0" w:color="auto"/>
        <w:right w:val="none" w:sz="0" w:space="0" w:color="auto"/>
      </w:divBdr>
    </w:div>
    <w:div w:id="1112628408">
      <w:bodyDiv w:val="1"/>
      <w:marLeft w:val="0"/>
      <w:marRight w:val="0"/>
      <w:marTop w:val="0"/>
      <w:marBottom w:val="0"/>
      <w:divBdr>
        <w:top w:val="none" w:sz="0" w:space="0" w:color="auto"/>
        <w:left w:val="none" w:sz="0" w:space="0" w:color="auto"/>
        <w:bottom w:val="none" w:sz="0" w:space="0" w:color="auto"/>
        <w:right w:val="none" w:sz="0" w:space="0" w:color="auto"/>
      </w:divBdr>
    </w:div>
    <w:div w:id="1171915378">
      <w:bodyDiv w:val="1"/>
      <w:marLeft w:val="0"/>
      <w:marRight w:val="0"/>
      <w:marTop w:val="0"/>
      <w:marBottom w:val="0"/>
      <w:divBdr>
        <w:top w:val="none" w:sz="0" w:space="0" w:color="auto"/>
        <w:left w:val="none" w:sz="0" w:space="0" w:color="auto"/>
        <w:bottom w:val="none" w:sz="0" w:space="0" w:color="auto"/>
        <w:right w:val="none" w:sz="0" w:space="0" w:color="auto"/>
      </w:divBdr>
    </w:div>
    <w:div w:id="1178739568">
      <w:bodyDiv w:val="1"/>
      <w:marLeft w:val="0"/>
      <w:marRight w:val="0"/>
      <w:marTop w:val="0"/>
      <w:marBottom w:val="0"/>
      <w:divBdr>
        <w:top w:val="none" w:sz="0" w:space="0" w:color="auto"/>
        <w:left w:val="none" w:sz="0" w:space="0" w:color="auto"/>
        <w:bottom w:val="none" w:sz="0" w:space="0" w:color="auto"/>
        <w:right w:val="none" w:sz="0" w:space="0" w:color="auto"/>
      </w:divBdr>
      <w:divsChild>
        <w:div w:id="796332602">
          <w:marLeft w:val="0"/>
          <w:marRight w:val="0"/>
          <w:marTop w:val="0"/>
          <w:marBottom w:val="0"/>
          <w:divBdr>
            <w:top w:val="none" w:sz="0" w:space="0" w:color="auto"/>
            <w:left w:val="none" w:sz="0" w:space="0" w:color="auto"/>
            <w:bottom w:val="none" w:sz="0" w:space="0" w:color="auto"/>
            <w:right w:val="none" w:sz="0" w:space="0" w:color="auto"/>
          </w:divBdr>
        </w:div>
      </w:divsChild>
    </w:div>
    <w:div w:id="1220551426">
      <w:bodyDiv w:val="1"/>
      <w:marLeft w:val="0"/>
      <w:marRight w:val="0"/>
      <w:marTop w:val="0"/>
      <w:marBottom w:val="0"/>
      <w:divBdr>
        <w:top w:val="none" w:sz="0" w:space="0" w:color="auto"/>
        <w:left w:val="none" w:sz="0" w:space="0" w:color="auto"/>
        <w:bottom w:val="none" w:sz="0" w:space="0" w:color="auto"/>
        <w:right w:val="none" w:sz="0" w:space="0" w:color="auto"/>
      </w:divBdr>
    </w:div>
    <w:div w:id="1549534448">
      <w:bodyDiv w:val="1"/>
      <w:marLeft w:val="0"/>
      <w:marRight w:val="0"/>
      <w:marTop w:val="0"/>
      <w:marBottom w:val="0"/>
      <w:divBdr>
        <w:top w:val="none" w:sz="0" w:space="0" w:color="auto"/>
        <w:left w:val="none" w:sz="0" w:space="0" w:color="auto"/>
        <w:bottom w:val="none" w:sz="0" w:space="0" w:color="auto"/>
        <w:right w:val="none" w:sz="0" w:space="0" w:color="auto"/>
      </w:divBdr>
      <w:divsChild>
        <w:div w:id="155651475">
          <w:marLeft w:val="0"/>
          <w:marRight w:val="0"/>
          <w:marTop w:val="0"/>
          <w:marBottom w:val="0"/>
          <w:divBdr>
            <w:top w:val="none" w:sz="0" w:space="0" w:color="auto"/>
            <w:left w:val="none" w:sz="0" w:space="0" w:color="auto"/>
            <w:bottom w:val="none" w:sz="0" w:space="0" w:color="auto"/>
            <w:right w:val="none" w:sz="0" w:space="0" w:color="auto"/>
          </w:divBdr>
          <w:divsChild>
            <w:div w:id="609553359">
              <w:marLeft w:val="150"/>
              <w:marRight w:val="0"/>
              <w:marTop w:val="300"/>
              <w:marBottom w:val="0"/>
              <w:divBdr>
                <w:top w:val="none" w:sz="0" w:space="0" w:color="auto"/>
                <w:left w:val="none" w:sz="0" w:space="0" w:color="auto"/>
                <w:bottom w:val="none" w:sz="0" w:space="0" w:color="auto"/>
                <w:right w:val="none" w:sz="0" w:space="0" w:color="auto"/>
              </w:divBdr>
              <w:divsChild>
                <w:div w:id="16048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8973">
      <w:bodyDiv w:val="1"/>
      <w:marLeft w:val="0"/>
      <w:marRight w:val="0"/>
      <w:marTop w:val="0"/>
      <w:marBottom w:val="0"/>
      <w:divBdr>
        <w:top w:val="none" w:sz="0" w:space="0" w:color="auto"/>
        <w:left w:val="none" w:sz="0" w:space="0" w:color="auto"/>
        <w:bottom w:val="none" w:sz="0" w:space="0" w:color="auto"/>
        <w:right w:val="none" w:sz="0" w:space="0" w:color="auto"/>
      </w:divBdr>
    </w:div>
    <w:div w:id="1877693434">
      <w:bodyDiv w:val="1"/>
      <w:marLeft w:val="0"/>
      <w:marRight w:val="0"/>
      <w:marTop w:val="0"/>
      <w:marBottom w:val="0"/>
      <w:divBdr>
        <w:top w:val="none" w:sz="0" w:space="0" w:color="auto"/>
        <w:left w:val="none" w:sz="0" w:space="0" w:color="auto"/>
        <w:bottom w:val="none" w:sz="0" w:space="0" w:color="auto"/>
        <w:right w:val="none" w:sz="0" w:space="0" w:color="auto"/>
      </w:divBdr>
      <w:divsChild>
        <w:div w:id="1711806021">
          <w:marLeft w:val="0"/>
          <w:marRight w:val="0"/>
          <w:marTop w:val="0"/>
          <w:marBottom w:val="0"/>
          <w:divBdr>
            <w:top w:val="none" w:sz="0" w:space="0" w:color="auto"/>
            <w:left w:val="none" w:sz="0" w:space="0" w:color="auto"/>
            <w:bottom w:val="none" w:sz="0" w:space="0" w:color="auto"/>
            <w:right w:val="none" w:sz="0" w:space="0" w:color="auto"/>
          </w:divBdr>
        </w:div>
      </w:divsChild>
    </w:div>
    <w:div w:id="2008508958">
      <w:bodyDiv w:val="1"/>
      <w:marLeft w:val="0"/>
      <w:marRight w:val="0"/>
      <w:marTop w:val="0"/>
      <w:marBottom w:val="0"/>
      <w:divBdr>
        <w:top w:val="none" w:sz="0" w:space="0" w:color="auto"/>
        <w:left w:val="none" w:sz="0" w:space="0" w:color="auto"/>
        <w:bottom w:val="none" w:sz="0" w:space="0" w:color="auto"/>
        <w:right w:val="none" w:sz="0" w:space="0" w:color="auto"/>
      </w:divBdr>
      <w:divsChild>
        <w:div w:id="1418134775">
          <w:marLeft w:val="0"/>
          <w:marRight w:val="0"/>
          <w:marTop w:val="0"/>
          <w:marBottom w:val="0"/>
          <w:divBdr>
            <w:top w:val="none" w:sz="0" w:space="0" w:color="auto"/>
            <w:left w:val="none" w:sz="0" w:space="0" w:color="auto"/>
            <w:bottom w:val="none" w:sz="0" w:space="0" w:color="auto"/>
            <w:right w:val="none" w:sz="0" w:space="0" w:color="auto"/>
          </w:divBdr>
          <w:divsChild>
            <w:div w:id="1138495845">
              <w:marLeft w:val="150"/>
              <w:marRight w:val="0"/>
              <w:marTop w:val="300"/>
              <w:marBottom w:val="0"/>
              <w:divBdr>
                <w:top w:val="none" w:sz="0" w:space="0" w:color="auto"/>
                <w:left w:val="none" w:sz="0" w:space="0" w:color="auto"/>
                <w:bottom w:val="none" w:sz="0" w:space="0" w:color="auto"/>
                <w:right w:val="none" w:sz="0" w:space="0" w:color="auto"/>
              </w:divBdr>
              <w:divsChild>
                <w:div w:id="4545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6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view.sdu.edu.cn/new/uploadfile/2016/0523/20160523050940531.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aidu.com/link?url=5bJSCDLei4uIrT6gorPoPWw4A0zChEyANcm2UjTbEAsvozzu9_7mORAX85a0-ueNm1Zzxlfxdl2avLpRx-zVV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www.view.sdu.edu.cn/new/uploadfile/2016/0523/20160523050948417.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4BE34D4-8CE8-46F1-A555-0C3BA368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19</Pages>
  <Words>1940</Words>
  <Characters>11059</Characters>
  <Application>Microsoft Office Word</Application>
  <DocSecurity>0</DocSecurity>
  <Lines>92</Lines>
  <Paragraphs>25</Paragraphs>
  <ScaleCrop>false</ScaleCrop>
  <Company>微软中国</Company>
  <LinksUpToDate>false</LinksUpToDate>
  <CharactersWithSpaces>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DELL</cp:lastModifiedBy>
  <cp:revision>94</cp:revision>
  <cp:lastPrinted>2015-12-18T13:00:00Z</cp:lastPrinted>
  <dcterms:created xsi:type="dcterms:W3CDTF">2015-12-08T08:33:00Z</dcterms:created>
  <dcterms:modified xsi:type="dcterms:W3CDTF">2016-12-02T03:01:00Z</dcterms:modified>
</cp:coreProperties>
</file>